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672248">
      <w:pPr>
        <w:pStyle w:val="13"/>
        <w:keepNext w:val="0"/>
        <w:keepLines w:val="0"/>
        <w:pageBreakBefore w:val="0"/>
        <w:widowControl/>
        <w:kinsoku/>
        <w:wordWrap/>
        <w:overflowPunct/>
        <w:topLinePunct w:val="0"/>
        <w:autoSpaceDE/>
        <w:autoSpaceDN/>
        <w:bidi w:val="0"/>
        <w:adjustRightInd/>
        <w:snapToGrid/>
        <w:spacing w:before="400" w:after="400" w:line="360" w:lineRule="auto"/>
        <w:textAlignment w:val="auto"/>
        <w:rPr>
          <w:sz w:val="40"/>
          <w:szCs w:val="40"/>
          <w:lang w:eastAsia="zh-CN"/>
        </w:rPr>
      </w:pPr>
      <w:bookmarkStart w:id="0" w:name="OLE_LINK206"/>
      <w:bookmarkStart w:id="1" w:name="OLE_LINK252"/>
      <w:r>
        <w:rPr>
          <w:sz w:val="40"/>
          <w:szCs w:val="40"/>
          <w:lang w:eastAsia="zh-CN"/>
        </w:rPr>
        <w:t>Supporting Information</w:t>
      </w:r>
    </w:p>
    <w:p w14:paraId="71D08F3A">
      <w:pPr>
        <w:keepNext w:val="0"/>
        <w:keepLines w:val="0"/>
        <w:pageBreakBefore w:val="0"/>
        <w:widowControl/>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color w:val="000000"/>
          <w:sz w:val="28"/>
          <w:szCs w:val="28"/>
        </w:rPr>
      </w:pPr>
      <w:r>
        <w:rPr>
          <w:rFonts w:hint="default" w:ascii="Times New Roman" w:hAnsi="Times New Roman" w:cs="Times New Roman"/>
          <w:b/>
          <w:bCs/>
          <w:sz w:val="28"/>
          <w:szCs w:val="28"/>
        </w:rPr>
        <w:t xml:space="preserve">Discovery of </w:t>
      </w:r>
      <w:r>
        <w:rPr>
          <w:rFonts w:hint="default" w:ascii="Times New Roman" w:hAnsi="Times New Roman" w:cs="Times New Roman"/>
          <w:b/>
          <w:bCs/>
          <w:sz w:val="28"/>
          <w:szCs w:val="28"/>
          <w:lang w:val="en-US" w:eastAsia="zh-CN"/>
        </w:rPr>
        <w:t xml:space="preserve">indole analogue </w:t>
      </w:r>
      <w:r>
        <w:rPr>
          <w:rFonts w:hint="default" w:ascii="Times New Roman" w:hAnsi="Times New Roman" w:cs="Times New Roman"/>
          <w:b/>
          <w:bCs/>
          <w:sz w:val="28"/>
          <w:szCs w:val="28"/>
        </w:rPr>
        <w:t xml:space="preserve">Tc3 as </w:t>
      </w:r>
      <w:r>
        <w:rPr>
          <w:rFonts w:hint="eastAsia" w:ascii="Times New Roman" w:hAnsi="Times New Roman" w:cs="Times New Roman"/>
          <w:b/>
          <w:bCs/>
          <w:sz w:val="28"/>
          <w:szCs w:val="28"/>
          <w:lang w:val="en-US" w:eastAsia="zh-CN"/>
        </w:rPr>
        <w:t xml:space="preserve">a </w:t>
      </w:r>
      <w:r>
        <w:rPr>
          <w:rFonts w:hint="default" w:ascii="Times New Roman" w:hAnsi="Times New Roman" w:cs="Times New Roman"/>
          <w:b/>
          <w:bCs/>
          <w:sz w:val="28"/>
          <w:szCs w:val="28"/>
        </w:rPr>
        <w:t xml:space="preserve">potent pyroptosis inducer and identification </w:t>
      </w:r>
      <w:r>
        <w:rPr>
          <w:rFonts w:hint="eastAsia" w:ascii="Times New Roman" w:hAnsi="Times New Roman" w:cs="Times New Roman"/>
          <w:b/>
          <w:bCs/>
          <w:sz w:val="28"/>
          <w:szCs w:val="28"/>
          <w:lang w:val="en-US" w:eastAsia="zh-CN"/>
        </w:rPr>
        <w:t xml:space="preserve">of </w:t>
      </w:r>
      <w:r>
        <w:rPr>
          <w:rFonts w:hint="default" w:ascii="Times New Roman" w:hAnsi="Times New Roman" w:cs="Times New Roman"/>
          <w:b/>
          <w:bCs/>
          <w:sz w:val="28"/>
          <w:szCs w:val="28"/>
        </w:rPr>
        <w:t xml:space="preserve">its combination strategy </w:t>
      </w:r>
      <w:bookmarkStart w:id="2" w:name="OLE_LINK215"/>
      <w:r>
        <w:rPr>
          <w:rFonts w:hint="default" w:ascii="Times New Roman" w:hAnsi="Times New Roman" w:cs="Times New Roman"/>
          <w:b/>
          <w:bCs/>
          <w:sz w:val="28"/>
          <w:szCs w:val="28"/>
        </w:rPr>
        <w:t xml:space="preserve">against </w:t>
      </w:r>
      <w:bookmarkStart w:id="3" w:name="OLE_LINK253"/>
      <w:r>
        <w:rPr>
          <w:rFonts w:hint="default" w:ascii="Times New Roman" w:hAnsi="Times New Roman" w:cs="Times New Roman"/>
          <w:b/>
          <w:bCs/>
          <w:color w:val="000000"/>
          <w:sz w:val="28"/>
          <w:szCs w:val="28"/>
        </w:rPr>
        <w:t>hepatic carcinoma</w:t>
      </w:r>
      <w:bookmarkEnd w:id="0"/>
      <w:bookmarkEnd w:id="2"/>
      <w:bookmarkEnd w:id="3"/>
    </w:p>
    <w:bookmarkEnd w:id="1"/>
    <w:p w14:paraId="5D30EF3F">
      <w:pPr>
        <w:keepNext w:val="0"/>
        <w:keepLines w:val="0"/>
        <w:pageBreakBefore w:val="0"/>
        <w:widowControl/>
        <w:kinsoku/>
        <w:wordWrap/>
        <w:overflowPunct/>
        <w:topLinePunct w:val="0"/>
        <w:autoSpaceDE/>
        <w:autoSpaceDN/>
        <w:bidi w:val="0"/>
        <w:adjustRightInd/>
        <w:snapToGrid/>
        <w:spacing w:after="180" w:line="360" w:lineRule="auto"/>
        <w:textAlignment w:val="auto"/>
        <w:rPr>
          <w:rFonts w:hint="default" w:ascii="Times New Roman" w:hAnsi="Times New Roman" w:cs="Times New Roman"/>
          <w:kern w:val="26"/>
          <w:sz w:val="24"/>
          <w:szCs w:val="24"/>
          <w:vertAlign w:val="superscript"/>
          <w:lang w:eastAsia="en-US"/>
        </w:rPr>
      </w:pPr>
      <w:bookmarkStart w:id="4" w:name="OLE_LINK260"/>
      <w:r>
        <w:rPr>
          <w:rFonts w:hint="default" w:ascii="Times New Roman" w:hAnsi="Times New Roman" w:cs="Times New Roman"/>
          <w:kern w:val="26"/>
          <w:sz w:val="24"/>
          <w:szCs w:val="24"/>
        </w:rPr>
        <w:t>Xiao Hu</w:t>
      </w:r>
      <w:r>
        <w:rPr>
          <w:rFonts w:hint="eastAsia" w:ascii="Times New Roman" w:hAnsi="Times New Roman" w:cs="Times New Roman"/>
          <w:kern w:val="26"/>
          <w:sz w:val="24"/>
          <w:szCs w:val="24"/>
          <w:vertAlign w:val="superscript"/>
          <w:lang w:val="en-US" w:eastAsia="zh-CN"/>
        </w:rPr>
        <w:t>1</w:t>
      </w:r>
      <w:r>
        <w:rPr>
          <w:rFonts w:ascii="Arno Pro" w:hAnsi="Arno Pro" w:cs="Times New Roman"/>
          <w:kern w:val="26"/>
          <w:sz w:val="24"/>
          <w:szCs w:val="20"/>
          <w:vertAlign w:val="superscript"/>
          <w:lang w:eastAsia="en-US"/>
        </w:rPr>
        <w:t>†</w:t>
      </w:r>
      <w:r>
        <w:rPr>
          <w:rFonts w:hint="default" w:ascii="Times New Roman" w:hAnsi="Times New Roman" w:cs="Times New Roman"/>
          <w:kern w:val="26"/>
          <w:sz w:val="24"/>
          <w:szCs w:val="24"/>
        </w:rPr>
        <w:t>, Xiaomei Tang</w:t>
      </w:r>
      <w:r>
        <w:rPr>
          <w:rFonts w:hint="eastAsia" w:ascii="Times New Roman" w:hAnsi="Times New Roman" w:cs="Times New Roman"/>
          <w:kern w:val="26"/>
          <w:sz w:val="24"/>
          <w:szCs w:val="24"/>
          <w:vertAlign w:val="superscript"/>
          <w:lang w:val="en-US" w:eastAsia="zh-CN"/>
        </w:rPr>
        <w:t>1</w:t>
      </w:r>
      <w:r>
        <w:rPr>
          <w:rFonts w:ascii="Arno Pro" w:hAnsi="Arno Pro" w:cs="Times New Roman"/>
          <w:kern w:val="26"/>
          <w:sz w:val="24"/>
          <w:szCs w:val="20"/>
          <w:vertAlign w:val="superscript"/>
          <w:lang w:eastAsia="en-US"/>
        </w:rPr>
        <w:t>†</w:t>
      </w:r>
      <w:r>
        <w:rPr>
          <w:rFonts w:hint="default" w:ascii="Times New Roman" w:hAnsi="Times New Roman" w:cs="Times New Roman"/>
          <w:kern w:val="26"/>
          <w:sz w:val="24"/>
          <w:szCs w:val="24"/>
        </w:rPr>
        <w:t>, Xiaoman Tian</w:t>
      </w:r>
      <w:r>
        <w:rPr>
          <w:rFonts w:hint="eastAsia" w:ascii="Times New Roman" w:hAnsi="Times New Roman" w:cs="Times New Roman"/>
          <w:kern w:val="26"/>
          <w:sz w:val="24"/>
          <w:szCs w:val="24"/>
          <w:vertAlign w:val="superscript"/>
          <w:lang w:val="en-US" w:eastAsia="zh-CN"/>
        </w:rPr>
        <w:t>1</w:t>
      </w:r>
      <w:r>
        <w:rPr>
          <w:rFonts w:hint="default" w:ascii="Times New Roman" w:hAnsi="Times New Roman" w:cs="Times New Roman"/>
          <w:kern w:val="26"/>
          <w:sz w:val="24"/>
          <w:szCs w:val="24"/>
        </w:rPr>
        <w:t>, Xing Lv</w:t>
      </w:r>
      <w:r>
        <w:rPr>
          <w:rFonts w:hint="eastAsia" w:ascii="Times New Roman" w:hAnsi="Times New Roman" w:cs="Times New Roman"/>
          <w:kern w:val="26"/>
          <w:sz w:val="24"/>
          <w:szCs w:val="24"/>
          <w:vertAlign w:val="superscript"/>
          <w:lang w:val="en-US" w:eastAsia="zh-CN"/>
        </w:rPr>
        <w:t>2</w:t>
      </w:r>
      <w:r>
        <w:rPr>
          <w:rFonts w:hint="default" w:ascii="Times New Roman" w:hAnsi="Times New Roman" w:cs="Times New Roman"/>
          <w:kern w:val="26"/>
          <w:sz w:val="24"/>
          <w:szCs w:val="24"/>
        </w:rPr>
        <w:t>, Yuanyuan Zhang</w:t>
      </w:r>
      <w:r>
        <w:rPr>
          <w:rFonts w:hint="eastAsia" w:ascii="Times New Roman" w:hAnsi="Times New Roman" w:cs="Times New Roman"/>
          <w:kern w:val="26"/>
          <w:sz w:val="24"/>
          <w:szCs w:val="24"/>
          <w:vertAlign w:val="superscript"/>
          <w:lang w:val="en-US" w:eastAsia="zh-CN"/>
        </w:rPr>
        <w:t>1</w:t>
      </w:r>
      <w:r>
        <w:rPr>
          <w:rFonts w:hint="default" w:ascii="Times New Roman" w:hAnsi="Times New Roman" w:cs="Times New Roman"/>
          <w:kern w:val="26"/>
          <w:sz w:val="24"/>
          <w:szCs w:val="24"/>
        </w:rPr>
        <w:t>, Yingyue Pang</w:t>
      </w:r>
      <w:r>
        <w:rPr>
          <w:rFonts w:hint="eastAsia" w:ascii="Times New Roman" w:hAnsi="Times New Roman" w:cs="Times New Roman"/>
          <w:kern w:val="26"/>
          <w:sz w:val="24"/>
          <w:szCs w:val="24"/>
          <w:vertAlign w:val="superscript"/>
          <w:lang w:val="en-US" w:eastAsia="zh-CN"/>
        </w:rPr>
        <w:t>1</w:t>
      </w:r>
      <w:r>
        <w:rPr>
          <w:rFonts w:hint="default" w:ascii="Times New Roman" w:hAnsi="Times New Roman" w:cs="Times New Roman"/>
          <w:kern w:val="26"/>
          <w:sz w:val="24"/>
          <w:szCs w:val="24"/>
        </w:rPr>
        <w:t xml:space="preserve">, </w:t>
      </w:r>
      <w:r>
        <w:rPr>
          <w:rFonts w:hint="default" w:ascii="Times New Roman" w:hAnsi="Times New Roman" w:cs="Times New Roman"/>
          <w:kern w:val="26"/>
          <w:sz w:val="24"/>
          <w:szCs w:val="24"/>
          <w:lang w:eastAsia="en-US"/>
        </w:rPr>
        <w:t>Weilong Deng</w:t>
      </w:r>
      <w:r>
        <w:rPr>
          <w:rFonts w:hint="eastAsia" w:ascii="Times New Roman" w:hAnsi="Times New Roman" w:cs="Times New Roman"/>
          <w:kern w:val="26"/>
          <w:sz w:val="24"/>
          <w:szCs w:val="24"/>
          <w:vertAlign w:val="superscript"/>
          <w:lang w:val="en-US" w:eastAsia="zh-CN"/>
        </w:rPr>
        <w:t>1</w:t>
      </w:r>
      <w:r>
        <w:rPr>
          <w:rFonts w:hint="default" w:ascii="Times New Roman" w:hAnsi="Times New Roman" w:cs="Times New Roman"/>
          <w:kern w:val="26"/>
          <w:sz w:val="24"/>
          <w:szCs w:val="24"/>
        </w:rPr>
        <w:t>, Yali Wang</w:t>
      </w:r>
      <w:r>
        <w:rPr>
          <w:rFonts w:hint="eastAsia" w:ascii="Times New Roman" w:hAnsi="Times New Roman" w:cs="Times New Roman"/>
          <w:kern w:val="26"/>
          <w:sz w:val="24"/>
          <w:szCs w:val="24"/>
          <w:vertAlign w:val="superscript"/>
          <w:lang w:val="en-US" w:eastAsia="zh-CN"/>
        </w:rPr>
        <w:t>1</w:t>
      </w:r>
      <w:r>
        <w:rPr>
          <w:rFonts w:hint="default" w:ascii="Times New Roman" w:hAnsi="Times New Roman" w:cs="Times New Roman"/>
          <w:kern w:val="26"/>
          <w:sz w:val="24"/>
          <w:szCs w:val="24"/>
        </w:rPr>
        <w:t>, Changliang Shan</w:t>
      </w:r>
      <w:r>
        <w:rPr>
          <w:rFonts w:hint="eastAsia" w:ascii="Times New Roman" w:hAnsi="Times New Roman" w:cs="Times New Roman"/>
          <w:kern w:val="26"/>
          <w:sz w:val="24"/>
          <w:szCs w:val="24"/>
          <w:vertAlign w:val="superscript"/>
          <w:lang w:val="en-US" w:eastAsia="zh-CN"/>
        </w:rPr>
        <w:t>1</w:t>
      </w:r>
      <w:r>
        <w:rPr>
          <w:rFonts w:hint="default" w:ascii="Times New Roman" w:hAnsi="Times New Roman" w:cs="Times New Roman"/>
          <w:kern w:val="26"/>
          <w:sz w:val="24"/>
          <w:szCs w:val="24"/>
          <w:vertAlign w:val="superscript"/>
          <w:lang w:eastAsia="en-US"/>
        </w:rPr>
        <w:t>*</w:t>
      </w:r>
      <w:r>
        <w:rPr>
          <w:rFonts w:hint="default" w:ascii="Times New Roman" w:hAnsi="Times New Roman" w:cs="Times New Roman"/>
          <w:kern w:val="26"/>
          <w:sz w:val="24"/>
          <w:szCs w:val="24"/>
        </w:rPr>
        <w:t xml:space="preserve">, </w:t>
      </w:r>
      <w:r>
        <w:rPr>
          <w:rFonts w:hint="default" w:ascii="Times New Roman" w:hAnsi="Times New Roman" w:cs="Times New Roman"/>
          <w:kern w:val="26"/>
          <w:sz w:val="24"/>
          <w:szCs w:val="24"/>
          <w:lang w:eastAsia="en-US"/>
        </w:rPr>
        <w:t>Luqing Shang</w:t>
      </w:r>
      <w:r>
        <w:rPr>
          <w:rFonts w:hint="eastAsia" w:ascii="Times New Roman" w:hAnsi="Times New Roman" w:cs="Times New Roman"/>
          <w:kern w:val="26"/>
          <w:sz w:val="24"/>
          <w:szCs w:val="24"/>
          <w:vertAlign w:val="superscript"/>
          <w:lang w:val="en-US" w:eastAsia="zh-CN"/>
        </w:rPr>
        <w:t>1</w:t>
      </w:r>
      <w:r>
        <w:rPr>
          <w:rFonts w:hint="default" w:ascii="Times New Roman" w:hAnsi="Times New Roman" w:cs="Times New Roman"/>
          <w:kern w:val="26"/>
          <w:sz w:val="24"/>
          <w:szCs w:val="24"/>
          <w:vertAlign w:val="superscript"/>
          <w:lang w:eastAsia="en-US"/>
        </w:rPr>
        <w:t>*</w:t>
      </w:r>
    </w:p>
    <w:bookmarkEnd w:id="4"/>
    <w:p w14:paraId="51C9FD87">
      <w:pPr>
        <w:keepNext w:val="0"/>
        <w:keepLines w:val="0"/>
        <w:pageBreakBefore w:val="0"/>
        <w:widowControl/>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kern w:val="22"/>
          <w:sz w:val="24"/>
          <w:szCs w:val="24"/>
          <w:lang w:eastAsia="en-US"/>
        </w:rPr>
      </w:pPr>
      <w:r>
        <w:rPr>
          <w:rFonts w:ascii="Arno Pro" w:hAnsi="Arno Pro" w:cs="Times New Roman"/>
          <w:kern w:val="26"/>
          <w:sz w:val="24"/>
          <w:szCs w:val="20"/>
          <w:vertAlign w:val="superscript"/>
          <w:lang w:eastAsia="en-US"/>
        </w:rPr>
        <w:t>†</w:t>
      </w:r>
      <w:r>
        <w:rPr>
          <w:rFonts w:hint="default" w:ascii="Times New Roman" w:hAnsi="Times New Roman" w:eastAsia="宋体" w:cs="Times New Roman"/>
          <w:kern w:val="22"/>
          <w:sz w:val="24"/>
          <w:szCs w:val="24"/>
          <w:lang w:eastAsia="en-US"/>
        </w:rPr>
        <w:t xml:space="preserve"> These authors contributed equally to this work.</w:t>
      </w:r>
    </w:p>
    <w:p w14:paraId="1A4987BD">
      <w:pPr>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kern w:val="22"/>
          <w:sz w:val="24"/>
          <w:szCs w:val="24"/>
          <w:lang w:val="en-US" w:eastAsia="zh-CN"/>
        </w:rPr>
      </w:pPr>
      <w:r>
        <w:rPr>
          <w:rFonts w:hint="default" w:ascii="Times New Roman" w:hAnsi="Times New Roman" w:eastAsia="宋体" w:cs="Times New Roman"/>
          <w:kern w:val="22"/>
          <w:sz w:val="24"/>
          <w:szCs w:val="24"/>
          <w:lang w:eastAsia="en-US"/>
        </w:rPr>
        <w:t>* Correspond</w:t>
      </w:r>
      <w:r>
        <w:rPr>
          <w:rFonts w:hint="eastAsia" w:ascii="Times New Roman" w:hAnsi="Times New Roman" w:eastAsia="宋体" w:cs="Times New Roman"/>
          <w:kern w:val="22"/>
          <w:sz w:val="24"/>
          <w:szCs w:val="24"/>
          <w:lang w:val="en-US" w:eastAsia="zh-CN"/>
        </w:rPr>
        <w:t>ing</w:t>
      </w:r>
      <w:r>
        <w:rPr>
          <w:rFonts w:hint="default" w:ascii="Times New Roman" w:hAnsi="Times New Roman" w:eastAsia="宋体" w:cs="Times New Roman"/>
          <w:kern w:val="22"/>
          <w:sz w:val="24"/>
          <w:szCs w:val="24"/>
          <w:lang w:eastAsia="en-US"/>
        </w:rPr>
        <w:t xml:space="preserve"> author</w:t>
      </w:r>
      <w:r>
        <w:rPr>
          <w:rFonts w:hint="eastAsia" w:ascii="Times New Roman" w:hAnsi="Times New Roman" w:eastAsia="宋体" w:cs="Times New Roman"/>
          <w:kern w:val="22"/>
          <w:sz w:val="24"/>
          <w:szCs w:val="24"/>
          <w:lang w:val="en-US" w:eastAsia="zh-CN"/>
        </w:rPr>
        <w:t>s</w:t>
      </w:r>
    </w:p>
    <w:p w14:paraId="22BE77A0">
      <w:pPr>
        <w:keepNext w:val="0"/>
        <w:keepLines w:val="0"/>
        <w:pageBreakBefore w:val="0"/>
        <w:widowControl/>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kern w:val="22"/>
          <w:sz w:val="24"/>
          <w:szCs w:val="24"/>
          <w:lang w:val="en-US" w:eastAsia="en-US"/>
        </w:rPr>
      </w:pPr>
      <w:r>
        <w:rPr>
          <w:rFonts w:hint="default" w:ascii="Times New Roman" w:hAnsi="Times New Roman" w:eastAsia="宋体" w:cs="Times New Roman"/>
          <w:kern w:val="22"/>
          <w:sz w:val="24"/>
          <w:szCs w:val="24"/>
          <w:lang w:val="en-US" w:eastAsia="en-US"/>
        </w:rPr>
        <w:t>E-mail addresses: changliangshan</w:t>
      </w:r>
      <w:r>
        <w:rPr>
          <w:rFonts w:ascii="Times New Roman" w:hAnsi="Times New Roman" w:eastAsia="宋体" w:cs="Times New Roman"/>
          <w:kern w:val="22"/>
          <w:sz w:val="24"/>
          <w:szCs w:val="24"/>
          <w:lang w:eastAsia="en-US"/>
        </w:rPr>
        <w:t>@</w:t>
      </w:r>
      <w:r>
        <w:rPr>
          <w:rFonts w:hint="default" w:ascii="Times New Roman" w:hAnsi="Times New Roman" w:eastAsia="宋体" w:cs="Times New Roman"/>
          <w:kern w:val="22"/>
          <w:sz w:val="24"/>
          <w:szCs w:val="24"/>
          <w:lang w:val="en-US" w:eastAsia="en-US"/>
        </w:rPr>
        <w:t>nankai</w:t>
      </w:r>
      <w:r>
        <w:rPr>
          <w:rFonts w:ascii="Times New Roman" w:hAnsi="Times New Roman" w:eastAsia="宋体" w:cs="Times New Roman"/>
          <w:kern w:val="22"/>
          <w:sz w:val="24"/>
          <w:szCs w:val="24"/>
          <w:lang w:eastAsia="en-US"/>
        </w:rPr>
        <w:t>.edu.cn (</w:t>
      </w:r>
      <w:r>
        <w:rPr>
          <w:rFonts w:hint="default" w:ascii="Times New Roman" w:hAnsi="Times New Roman" w:eastAsia="宋体" w:cs="Times New Roman"/>
          <w:kern w:val="22"/>
          <w:sz w:val="24"/>
          <w:szCs w:val="24"/>
          <w:lang w:val="en-US" w:eastAsia="en-US"/>
        </w:rPr>
        <w:t>Changliang Shan</w:t>
      </w:r>
      <w:r>
        <w:rPr>
          <w:rFonts w:ascii="Times New Roman" w:hAnsi="Times New Roman" w:eastAsia="宋体" w:cs="Times New Roman"/>
          <w:kern w:val="22"/>
          <w:sz w:val="24"/>
          <w:szCs w:val="24"/>
          <w:lang w:eastAsia="en-US"/>
        </w:rPr>
        <w:t>)</w:t>
      </w:r>
      <w:r>
        <w:rPr>
          <w:rFonts w:hint="default" w:ascii="Times New Roman" w:hAnsi="Times New Roman" w:eastAsia="宋体" w:cs="Times New Roman"/>
          <w:kern w:val="22"/>
          <w:sz w:val="24"/>
          <w:szCs w:val="24"/>
          <w:lang w:val="en-US" w:eastAsia="en-US"/>
        </w:rPr>
        <w:t>,</w:t>
      </w:r>
      <w:r>
        <w:rPr>
          <w:rFonts w:hint="eastAsia" w:ascii="Times New Roman" w:hAnsi="Times New Roman" w:eastAsia="宋体" w:cs="Times New Roman"/>
          <w:kern w:val="22"/>
          <w:sz w:val="24"/>
          <w:szCs w:val="24"/>
          <w:lang w:val="en-US" w:eastAsia="zh-CN"/>
        </w:rPr>
        <w:t xml:space="preserve"> </w:t>
      </w:r>
      <w:r>
        <w:rPr>
          <w:rFonts w:hint="default" w:ascii="Times New Roman" w:hAnsi="Times New Roman" w:eastAsia="宋体" w:cs="Times New Roman"/>
          <w:kern w:val="22"/>
          <w:sz w:val="24"/>
          <w:szCs w:val="24"/>
          <w:lang w:val="en-US" w:eastAsia="en-US"/>
        </w:rPr>
        <w:t>shanglq@</w:t>
      </w:r>
      <w:r>
        <w:rPr>
          <w:rFonts w:ascii="Times New Roman" w:hAnsi="Times New Roman" w:eastAsia="宋体" w:cs="Times New Roman"/>
          <w:kern w:val="22"/>
          <w:sz w:val="24"/>
          <w:szCs w:val="24"/>
          <w:lang w:eastAsia="en-US"/>
        </w:rPr>
        <w:t>nankai.edu.cn (</w:t>
      </w:r>
      <w:r>
        <w:rPr>
          <w:rFonts w:hint="default" w:ascii="Times New Roman" w:hAnsi="Times New Roman" w:eastAsia="宋体" w:cs="Times New Roman"/>
          <w:kern w:val="22"/>
          <w:sz w:val="24"/>
          <w:szCs w:val="24"/>
          <w:lang w:val="en-US" w:eastAsia="en-US"/>
        </w:rPr>
        <w:t>Luqing Shang</w:t>
      </w:r>
      <w:r>
        <w:rPr>
          <w:rFonts w:ascii="Times New Roman" w:hAnsi="Times New Roman" w:eastAsia="宋体" w:cs="Times New Roman"/>
          <w:kern w:val="22"/>
          <w:sz w:val="24"/>
          <w:szCs w:val="24"/>
          <w:lang w:eastAsia="en-US"/>
        </w:rPr>
        <w:t>)</w:t>
      </w:r>
      <w:r>
        <w:rPr>
          <w:rFonts w:hint="default" w:ascii="Times New Roman" w:hAnsi="Times New Roman" w:eastAsia="宋体" w:cs="Times New Roman"/>
          <w:kern w:val="22"/>
          <w:sz w:val="24"/>
          <w:szCs w:val="24"/>
          <w:lang w:val="en-US" w:eastAsia="en-US"/>
        </w:rPr>
        <w:t>.</w:t>
      </w:r>
    </w:p>
    <w:p w14:paraId="2967CED3">
      <w:pPr>
        <w:keepNext w:val="0"/>
        <w:keepLines w:val="0"/>
        <w:pageBreakBefore w:val="0"/>
        <w:widowControl/>
        <w:kinsoku/>
        <w:wordWrap/>
        <w:overflowPunct/>
        <w:topLinePunct w:val="0"/>
        <w:autoSpaceDE/>
        <w:autoSpaceDN/>
        <w:bidi w:val="0"/>
        <w:adjustRightInd/>
        <w:snapToGrid/>
        <w:spacing w:line="360" w:lineRule="auto"/>
        <w:jc w:val="both"/>
        <w:textAlignment w:val="auto"/>
        <w:rPr>
          <w:rFonts w:hint="default" w:ascii="Times New Roman" w:hAnsi="Times New Roman" w:eastAsia="Times New Roman" w:cs="Times New Roman"/>
          <w:i/>
          <w:iCs/>
          <w:kern w:val="22"/>
          <w:sz w:val="24"/>
          <w:szCs w:val="24"/>
        </w:rPr>
      </w:pPr>
      <w:r>
        <w:rPr>
          <w:rFonts w:hint="eastAsia" w:ascii="Times New Roman" w:hAnsi="Times New Roman" w:eastAsia="宋体" w:cs="Times New Roman"/>
          <w:kern w:val="22"/>
          <w:sz w:val="24"/>
          <w:szCs w:val="24"/>
          <w:vertAlign w:val="superscript"/>
          <w:lang w:val="en-US" w:eastAsia="zh-CN"/>
        </w:rPr>
        <w:t>1</w:t>
      </w:r>
      <w:r>
        <w:rPr>
          <w:rFonts w:hint="default" w:ascii="Times New Roman" w:hAnsi="Times New Roman" w:eastAsia="Times New Roman" w:cs="Times New Roman"/>
          <w:i/>
          <w:iCs/>
          <w:kern w:val="22"/>
          <w:sz w:val="24"/>
          <w:szCs w:val="24"/>
        </w:rPr>
        <w:t>State Key Laboratory of Medicinal Chemical Biology, College of Pharmacy,</w:t>
      </w:r>
      <w:bookmarkStart w:id="5" w:name="OLE_LINK209"/>
      <w:r>
        <w:rPr>
          <w:rFonts w:hint="default" w:ascii="Times New Roman" w:hAnsi="Times New Roman" w:eastAsia="宋体" w:cs="Times New Roman"/>
          <w:i/>
          <w:iCs/>
          <w:kern w:val="22"/>
          <w:sz w:val="24"/>
          <w:szCs w:val="24"/>
        </w:rPr>
        <w:t xml:space="preserve"> </w:t>
      </w:r>
      <w:r>
        <w:rPr>
          <w:rFonts w:hint="default" w:ascii="Times New Roman" w:hAnsi="Times New Roman" w:eastAsia="Times New Roman" w:cs="Times New Roman"/>
          <w:i/>
          <w:iCs/>
          <w:kern w:val="22"/>
          <w:sz w:val="24"/>
          <w:szCs w:val="24"/>
        </w:rPr>
        <w:t xml:space="preserve">Nankai University, Tianjin 300353, </w:t>
      </w:r>
      <w:bookmarkEnd w:id="5"/>
      <w:r>
        <w:rPr>
          <w:rFonts w:hint="default" w:ascii="Times New Roman" w:hAnsi="Times New Roman" w:eastAsia="Times New Roman" w:cs="Times New Roman"/>
          <w:i/>
          <w:iCs/>
          <w:kern w:val="22"/>
          <w:sz w:val="24"/>
          <w:szCs w:val="24"/>
        </w:rPr>
        <w:t>People’s Republic of China</w:t>
      </w:r>
    </w:p>
    <w:p w14:paraId="187E06AF">
      <w:pPr>
        <w:keepNext w:val="0"/>
        <w:keepLines w:val="0"/>
        <w:pageBreakBefore w:val="0"/>
        <w:widowControl/>
        <w:kinsoku/>
        <w:wordWrap/>
        <w:overflowPunct/>
        <w:topLinePunct w:val="0"/>
        <w:autoSpaceDE/>
        <w:autoSpaceDN/>
        <w:bidi w:val="0"/>
        <w:adjustRightInd/>
        <w:snapToGrid/>
        <w:spacing w:after="180" w:line="360" w:lineRule="auto"/>
        <w:textAlignment w:val="auto"/>
        <w:rPr>
          <w:rFonts w:hint="default" w:ascii="Times New Roman" w:hAnsi="Times New Roman" w:eastAsia="Times New Roman" w:cs="Times New Roman"/>
          <w:i/>
          <w:iCs/>
          <w:kern w:val="22"/>
          <w:sz w:val="24"/>
          <w:szCs w:val="24"/>
        </w:rPr>
      </w:pPr>
      <w:r>
        <w:rPr>
          <w:rFonts w:hint="eastAsia" w:ascii="Times New Roman" w:hAnsi="Times New Roman" w:eastAsia="宋体" w:cs="Times New Roman"/>
          <w:kern w:val="22"/>
          <w:sz w:val="24"/>
          <w:szCs w:val="24"/>
          <w:vertAlign w:val="superscript"/>
          <w:lang w:val="en-US" w:eastAsia="zh-CN"/>
        </w:rPr>
        <w:t>2</w:t>
      </w:r>
      <w:r>
        <w:rPr>
          <w:rFonts w:hint="default" w:ascii="Times New Roman" w:hAnsi="Times New Roman" w:eastAsia="Times New Roman" w:cs="Times New Roman"/>
          <w:i/>
          <w:iCs/>
          <w:kern w:val="22"/>
          <w:sz w:val="24"/>
          <w:szCs w:val="24"/>
        </w:rPr>
        <w:t>Asymchem Pharmaceuticals (Tianjin) Co., Ltd., Tianjin 300457, People's Republic of China</w:t>
      </w:r>
    </w:p>
    <w:p w14:paraId="6373350B">
      <w:pPr>
        <w:pStyle w:val="12"/>
        <w:keepNext w:val="0"/>
        <w:keepLines w:val="0"/>
        <w:pageBreakBefore w:val="0"/>
        <w:tabs>
          <w:tab w:val="left" w:pos="6090"/>
        </w:tabs>
        <w:kinsoku/>
        <w:wordWrap/>
        <w:overflowPunct/>
        <w:topLinePunct w:val="0"/>
        <w:autoSpaceDE/>
        <w:autoSpaceDN/>
        <w:bidi w:val="0"/>
        <w:adjustRightInd/>
        <w:snapToGrid/>
        <w:spacing w:before="156" w:after="156" w:line="360" w:lineRule="auto"/>
        <w:ind w:firstLine="0"/>
        <w:textAlignment w:val="auto"/>
        <w:rPr>
          <w:rFonts w:hint="default" w:ascii="Times New Roman" w:hAnsi="Times New Roman" w:cs="Times New Roman"/>
          <w:b/>
          <w:color w:val="auto"/>
          <w:sz w:val="24"/>
          <w:szCs w:val="24"/>
        </w:rPr>
      </w:pPr>
    </w:p>
    <w:p w14:paraId="4326FB86">
      <w:pPr>
        <w:pStyle w:val="12"/>
        <w:keepNext w:val="0"/>
        <w:keepLines w:val="0"/>
        <w:pageBreakBefore w:val="0"/>
        <w:tabs>
          <w:tab w:val="left" w:pos="6090"/>
        </w:tabs>
        <w:kinsoku/>
        <w:wordWrap/>
        <w:overflowPunct/>
        <w:topLinePunct w:val="0"/>
        <w:autoSpaceDE/>
        <w:autoSpaceDN/>
        <w:bidi w:val="0"/>
        <w:adjustRightInd/>
        <w:snapToGrid/>
        <w:spacing w:before="156" w:after="156" w:line="360" w:lineRule="auto"/>
        <w:ind w:firstLine="0"/>
        <w:textAlignment w:val="auto"/>
        <w:rPr>
          <w:rFonts w:hint="default" w:ascii="Times New Roman" w:hAnsi="Times New Roman" w:cs="Times New Roman"/>
          <w:b/>
          <w:color w:val="auto"/>
          <w:sz w:val="24"/>
          <w:szCs w:val="24"/>
        </w:rPr>
      </w:pPr>
      <w:r>
        <w:rPr>
          <w:rFonts w:hint="default" w:ascii="Times New Roman" w:hAnsi="Times New Roman" w:cs="Times New Roman"/>
          <w:b/>
          <w:color w:val="auto"/>
          <w:sz w:val="24"/>
          <w:szCs w:val="24"/>
        </w:rPr>
        <w:t>Materials and Methods</w:t>
      </w:r>
    </w:p>
    <w:p w14:paraId="5AC24128">
      <w:pPr>
        <w:keepNext w:val="0"/>
        <w:keepLines w:val="0"/>
        <w:pageBreakBefore w:val="0"/>
        <w:kinsoku/>
        <w:wordWrap/>
        <w:overflowPunct/>
        <w:topLinePunct w:val="0"/>
        <w:autoSpaceDE/>
        <w:autoSpaceDN/>
        <w:bidi w:val="0"/>
        <w:adjustRightInd/>
        <w:snapToGrid/>
        <w:spacing w:line="360" w:lineRule="auto"/>
        <w:textAlignment w:val="auto"/>
        <w:rPr>
          <w:rFonts w:hint="default" w:ascii="Times New Roman" w:hAnsi="Times New Roman" w:cs="Times New Roman"/>
          <w:b/>
          <w:sz w:val="24"/>
          <w:szCs w:val="24"/>
          <w:highlight w:val="none"/>
        </w:rPr>
      </w:pPr>
      <w:r>
        <w:rPr>
          <w:rFonts w:hint="default" w:ascii="Times New Roman" w:hAnsi="Times New Roman" w:cs="Times New Roman"/>
          <w:b/>
          <w:sz w:val="24"/>
          <w:szCs w:val="24"/>
        </w:rPr>
        <w:t>Data and code availability</w:t>
      </w:r>
    </w:p>
    <w:p w14:paraId="1D3AAA80">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eastAsia="zh-CN"/>
        </w:rPr>
      </w:pPr>
      <w:r>
        <w:rPr>
          <w:rFonts w:hint="default" w:ascii="Times New Roman" w:hAnsi="Times New Roman" w:cs="Times New Roman"/>
          <w:sz w:val="24"/>
          <w:szCs w:val="24"/>
        </w:rPr>
        <w:t>All data are provided in the manuscript and supplement. The sequence and sample</w:t>
      </w:r>
      <w:r>
        <w:rPr>
          <w:rFonts w:hint="default" w:ascii="Times New Roman" w:hAnsi="Times New Roman" w:cs="Times New Roman"/>
          <w:sz w:val="24"/>
          <w:szCs w:val="24"/>
          <w:lang w:eastAsia="zh-CN"/>
        </w:rPr>
        <w:t xml:space="preserve"> </w:t>
      </w:r>
      <w:r>
        <w:rPr>
          <w:rFonts w:hint="default" w:ascii="Times New Roman" w:hAnsi="Times New Roman" w:cs="Times New Roman"/>
          <w:sz w:val="24"/>
          <w:szCs w:val="24"/>
        </w:rPr>
        <w:t>data</w:t>
      </w:r>
      <w:r>
        <w:rPr>
          <w:rFonts w:hint="default" w:ascii="Times New Roman" w:hAnsi="Times New Roman" w:cs="Times New Roman"/>
          <w:sz w:val="24"/>
          <w:szCs w:val="24"/>
          <w:lang w:eastAsia="zh-CN"/>
        </w:rPr>
        <w:t xml:space="preserve"> </w:t>
      </w:r>
      <w:r>
        <w:rPr>
          <w:rFonts w:hint="default" w:ascii="Times New Roman" w:hAnsi="Times New Roman" w:cs="Times New Roman"/>
          <w:sz w:val="24"/>
          <w:szCs w:val="24"/>
        </w:rPr>
        <w:t>have been deposited in NCBI database under Sequence Read Archive (SRA) (Bioproject</w:t>
      </w:r>
      <w:r>
        <w:rPr>
          <w:rFonts w:hint="default" w:ascii="Times New Roman" w:hAnsi="Times New Roman" w:cs="Times New Roman"/>
          <w:sz w:val="24"/>
          <w:szCs w:val="24"/>
          <w:lang w:eastAsia="zh-CN"/>
        </w:rPr>
        <w:t xml:space="preserve"> </w:t>
      </w:r>
      <w:r>
        <w:rPr>
          <w:rFonts w:hint="default" w:ascii="Times New Roman" w:hAnsi="Times New Roman" w:cs="Times New Roman"/>
          <w:sz w:val="24"/>
          <w:szCs w:val="24"/>
        </w:rPr>
        <w:t>identificat</w:t>
      </w:r>
      <w:r>
        <w:rPr>
          <w:rFonts w:hint="default" w:ascii="Times New Roman" w:hAnsi="Times New Roman" w:eastAsia="宋体" w:cs="Times New Roman"/>
          <w:sz w:val="24"/>
          <w:szCs w:val="24"/>
        </w:rPr>
        <w:t>ion number: PRJNA1145582), wh</w:t>
      </w:r>
      <w:r>
        <w:rPr>
          <w:rFonts w:hint="default" w:ascii="Times New Roman" w:hAnsi="Times New Roman" w:cs="Times New Roman"/>
          <w:sz w:val="24"/>
          <w:szCs w:val="24"/>
        </w:rPr>
        <w:t>ich includes our RNA-sequencing (RNA-seq)</w:t>
      </w:r>
      <w:r>
        <w:rPr>
          <w:rFonts w:hint="default" w:ascii="Times New Roman" w:hAnsi="Times New Roman" w:cs="Times New Roman"/>
          <w:sz w:val="24"/>
          <w:szCs w:val="24"/>
          <w:lang w:eastAsia="zh-CN"/>
        </w:rPr>
        <w:t>.</w:t>
      </w:r>
    </w:p>
    <w:p w14:paraId="046D8019">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eastAsia="zh-CN"/>
        </w:rPr>
      </w:pPr>
    </w:p>
    <w:p w14:paraId="25EEB145">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b/>
          <w:bCs/>
          <w:i w:val="0"/>
          <w:iCs w:val="0"/>
          <w:sz w:val="24"/>
          <w:szCs w:val="24"/>
          <w:lang w:val="en-US" w:eastAsia="zh-CN"/>
        </w:rPr>
      </w:pPr>
      <w:r>
        <w:rPr>
          <w:rFonts w:hint="default" w:ascii="Times New Roman" w:hAnsi="Times New Roman" w:eastAsia="宋体" w:cs="Times New Roman"/>
          <w:b/>
          <w:bCs/>
          <w:i w:val="0"/>
          <w:iCs w:val="0"/>
          <w:sz w:val="24"/>
          <w:szCs w:val="24"/>
          <w:lang w:val="en-US" w:eastAsia="zh-CN"/>
        </w:rPr>
        <w:t>Anti-</w:t>
      </w:r>
      <w:r>
        <w:rPr>
          <w:rFonts w:hint="eastAsia" w:ascii="Times New Roman" w:hAnsi="Times New Roman" w:eastAsia="宋体" w:cs="Times New Roman"/>
          <w:b/>
          <w:bCs/>
          <w:i w:val="0"/>
          <w:iCs w:val="0"/>
          <w:sz w:val="24"/>
          <w:szCs w:val="24"/>
          <w:lang w:val="en-US" w:eastAsia="zh-CN"/>
        </w:rPr>
        <w:t>tumor</w:t>
      </w:r>
      <w:r>
        <w:rPr>
          <w:rFonts w:hint="default" w:ascii="Times New Roman" w:hAnsi="Times New Roman" w:eastAsia="宋体" w:cs="Times New Roman"/>
          <w:b/>
          <w:bCs/>
          <w:i w:val="0"/>
          <w:iCs w:val="0"/>
          <w:sz w:val="24"/>
          <w:szCs w:val="24"/>
          <w:lang w:val="en-US" w:eastAsia="zh-CN"/>
        </w:rPr>
        <w:t xml:space="preserve"> </w:t>
      </w:r>
      <w:r>
        <w:rPr>
          <w:rFonts w:hint="eastAsia" w:ascii="Times New Roman" w:hAnsi="Times New Roman" w:eastAsia="宋体" w:cs="Times New Roman"/>
          <w:b/>
          <w:bCs/>
          <w:i w:val="0"/>
          <w:iCs w:val="0"/>
          <w:sz w:val="24"/>
          <w:szCs w:val="24"/>
          <w:lang w:val="en-US" w:eastAsia="zh-CN"/>
        </w:rPr>
        <w:t>a</w:t>
      </w:r>
      <w:r>
        <w:rPr>
          <w:rFonts w:hint="default" w:ascii="Times New Roman" w:hAnsi="Times New Roman" w:eastAsia="宋体" w:cs="Times New Roman"/>
          <w:b/>
          <w:bCs/>
          <w:i w:val="0"/>
          <w:iCs w:val="0"/>
          <w:sz w:val="24"/>
          <w:szCs w:val="24"/>
          <w:lang w:val="en-US" w:eastAsia="zh-CN"/>
        </w:rPr>
        <w:t xml:space="preserve">ctivity </w:t>
      </w:r>
      <w:r>
        <w:rPr>
          <w:rFonts w:hint="eastAsia" w:ascii="Times New Roman" w:hAnsi="Times New Roman" w:eastAsia="宋体" w:cs="Times New Roman"/>
          <w:b/>
          <w:bCs/>
          <w:i w:val="0"/>
          <w:iCs w:val="0"/>
          <w:sz w:val="24"/>
          <w:szCs w:val="24"/>
          <w:lang w:val="en-US" w:eastAsia="zh-CN"/>
        </w:rPr>
        <w:t>a</w:t>
      </w:r>
      <w:r>
        <w:rPr>
          <w:rFonts w:hint="default" w:ascii="Times New Roman" w:hAnsi="Times New Roman" w:eastAsia="宋体" w:cs="Times New Roman"/>
          <w:b/>
          <w:bCs/>
          <w:i w:val="0"/>
          <w:iCs w:val="0"/>
          <w:sz w:val="24"/>
          <w:szCs w:val="24"/>
          <w:lang w:val="en-US" w:eastAsia="zh-CN"/>
        </w:rPr>
        <w:t>ssay</w:t>
      </w:r>
      <w:r>
        <w:rPr>
          <w:rFonts w:hint="eastAsia" w:ascii="Times New Roman" w:hAnsi="Times New Roman" w:eastAsia="宋体" w:cs="Times New Roman"/>
          <w:b/>
          <w:bCs/>
          <w:i w:val="0"/>
          <w:iCs w:val="0"/>
          <w:sz w:val="24"/>
          <w:szCs w:val="24"/>
          <w:lang w:val="en-US" w:eastAsia="zh-CN"/>
        </w:rPr>
        <w:t xml:space="preserve"> (IC</w:t>
      </w:r>
      <w:r>
        <w:rPr>
          <w:rFonts w:hint="eastAsia" w:ascii="Times New Roman" w:hAnsi="Times New Roman" w:eastAsia="宋体" w:cs="Times New Roman"/>
          <w:b/>
          <w:bCs/>
          <w:i w:val="0"/>
          <w:iCs w:val="0"/>
          <w:sz w:val="24"/>
          <w:szCs w:val="24"/>
          <w:vertAlign w:val="subscript"/>
          <w:lang w:val="en-US" w:eastAsia="zh-CN"/>
        </w:rPr>
        <w:t>50</w:t>
      </w:r>
      <w:r>
        <w:rPr>
          <w:rFonts w:hint="eastAsia" w:ascii="Times New Roman" w:hAnsi="Times New Roman" w:eastAsia="宋体" w:cs="Times New Roman"/>
          <w:b/>
          <w:bCs/>
          <w:i w:val="0"/>
          <w:iCs w:val="0"/>
          <w:sz w:val="24"/>
          <w:szCs w:val="24"/>
          <w:lang w:val="en-US" w:eastAsia="zh-CN"/>
        </w:rPr>
        <w:t xml:space="preserve"> value)</w:t>
      </w:r>
    </w:p>
    <w:p w14:paraId="5FB1426F">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sz w:val="24"/>
          <w:szCs w:val="24"/>
          <w:lang w:val="en-US" w:eastAsia="zh-CN"/>
        </w:rPr>
        <w:t xml:space="preserve">For </w:t>
      </w:r>
      <w:r>
        <w:rPr>
          <w:rFonts w:hint="default" w:ascii="Times New Roman" w:hAnsi="Times New Roman" w:eastAsia="宋体" w:cs="Times New Roman"/>
          <w:sz w:val="24"/>
          <w:szCs w:val="24"/>
          <w:lang w:val="en-US" w:eastAsia="zh-CN"/>
        </w:rPr>
        <w:t>half maximal inhibitory concentrations</w:t>
      </w:r>
      <w:r>
        <w:rPr>
          <w:rFonts w:hint="eastAsia" w:ascii="Times New Roman" w:hAnsi="Times New Roman" w:eastAsia="宋体" w:cs="Times New Roman"/>
          <w:sz w:val="24"/>
          <w:szCs w:val="24"/>
          <w:lang w:val="en-US" w:eastAsia="zh-CN"/>
        </w:rPr>
        <w:t xml:space="preserve"> (IC</w:t>
      </w:r>
      <w:r>
        <w:rPr>
          <w:rFonts w:hint="eastAsia" w:ascii="Times New Roman" w:hAnsi="Times New Roman" w:eastAsia="宋体" w:cs="Times New Roman"/>
          <w:sz w:val="24"/>
          <w:szCs w:val="24"/>
          <w:vertAlign w:val="subscript"/>
          <w:lang w:val="en-US" w:eastAsia="zh-CN"/>
        </w:rPr>
        <w:t>50</w:t>
      </w:r>
      <w:r>
        <w:rPr>
          <w:rFonts w:hint="eastAsia" w:ascii="Times New Roman" w:hAnsi="Times New Roman" w:eastAsia="宋体" w:cs="Times New Roman"/>
          <w:sz w:val="24"/>
          <w:szCs w:val="24"/>
          <w:lang w:val="en-US" w:eastAsia="zh-CN"/>
        </w:rPr>
        <w:t xml:space="preserve">) analysis, </w:t>
      </w:r>
      <w:r>
        <w:rPr>
          <w:rFonts w:hint="eastAsia" w:ascii="Times New Roman" w:hAnsi="Times New Roman" w:eastAsia="宋体"/>
          <w:sz w:val="24"/>
          <w:szCs w:val="24"/>
          <w:lang w:val="en-US" w:eastAsia="zh-CN"/>
        </w:rPr>
        <w:t>the hepatic carcinoma cells (HepG2, SK-Hep1 and PLC-PRF5) were seeded in 24-well plates respectively, then treated with drugs at concentration gradient for three days. The cells were counted with hemocytometer. Cell inhibition rate = (A-B)/A</w:t>
      </w:r>
      <w:r>
        <w:rPr>
          <w:rFonts w:ascii="Times New Roman" w:hAnsi="Times New Roman"/>
          <w:sz w:val="24"/>
          <w:szCs w:val="24"/>
        </w:rPr>
        <w:t xml:space="preserve"> × </w:t>
      </w:r>
      <w:r>
        <w:rPr>
          <w:rFonts w:hint="default" w:ascii="Times New Roman" w:hAnsi="Times New Roman" w:cs="Times New Roman"/>
          <w:sz w:val="24"/>
          <w:szCs w:val="24"/>
        </w:rPr>
        <w:t>100%</w:t>
      </w:r>
      <w:r>
        <w:rPr>
          <w:rFonts w:hint="eastAsia" w:ascii="Times New Roman" w:hAnsi="Times New Roman" w:cs="Times New Roman"/>
          <w:sz w:val="24"/>
          <w:szCs w:val="24"/>
          <w:lang w:val="en-US" w:eastAsia="zh-CN"/>
        </w:rPr>
        <w:t xml:space="preserve">. </w:t>
      </w:r>
      <w:r>
        <w:rPr>
          <w:rFonts w:ascii="Times New Roman" w:hAnsi="Times New Roman"/>
          <w:sz w:val="24"/>
          <w:szCs w:val="24"/>
        </w:rPr>
        <w:t xml:space="preserve">A is the </w:t>
      </w:r>
      <w:r>
        <w:rPr>
          <w:rFonts w:hint="eastAsia" w:ascii="Times New Roman" w:hAnsi="Times New Roman"/>
          <w:sz w:val="24"/>
          <w:szCs w:val="24"/>
          <w:lang w:val="en-US" w:eastAsia="zh-CN"/>
        </w:rPr>
        <w:t>cell quantity</w:t>
      </w:r>
      <w:r>
        <w:rPr>
          <w:rFonts w:ascii="Times New Roman" w:hAnsi="Times New Roman"/>
          <w:sz w:val="24"/>
          <w:szCs w:val="24"/>
        </w:rPr>
        <w:t xml:space="preserve"> of the</w:t>
      </w:r>
      <w:r>
        <w:rPr>
          <w:rFonts w:hint="eastAsia" w:ascii="Times New Roman" w:hAnsi="Times New Roman"/>
          <w:sz w:val="24"/>
          <w:szCs w:val="24"/>
          <w:lang w:val="en-US" w:eastAsia="zh-CN"/>
        </w:rPr>
        <w:t xml:space="preserve"> </w:t>
      </w:r>
      <w:r>
        <w:rPr>
          <w:rFonts w:ascii="Times New Roman" w:hAnsi="Times New Roman"/>
          <w:sz w:val="24"/>
          <w:szCs w:val="24"/>
        </w:rPr>
        <w:t>control group</w:t>
      </w:r>
      <w:r>
        <w:rPr>
          <w:rFonts w:hint="eastAsia" w:ascii="Times New Roman" w:hAnsi="Times New Roman"/>
          <w:sz w:val="24"/>
          <w:szCs w:val="24"/>
          <w:lang w:val="en-US" w:eastAsia="zh-CN"/>
        </w:rPr>
        <w:t xml:space="preserve"> </w:t>
      </w:r>
      <w:r>
        <w:rPr>
          <w:rFonts w:ascii="Times New Roman" w:hAnsi="Times New Roman"/>
          <w:sz w:val="24"/>
          <w:szCs w:val="24"/>
        </w:rPr>
        <w:t>and</w:t>
      </w:r>
      <w:r>
        <w:rPr>
          <w:rFonts w:hint="eastAsia" w:ascii="Times New Roman" w:hAnsi="Times New Roman"/>
          <w:sz w:val="24"/>
          <w:szCs w:val="24"/>
          <w:lang w:val="en-US" w:eastAsia="zh-CN"/>
        </w:rPr>
        <w:t xml:space="preserve"> </w:t>
      </w:r>
      <w:r>
        <w:rPr>
          <w:rFonts w:ascii="Times New Roman" w:hAnsi="Times New Roman"/>
          <w:sz w:val="24"/>
          <w:szCs w:val="24"/>
        </w:rPr>
        <w:t xml:space="preserve">B is the </w:t>
      </w:r>
      <w:r>
        <w:rPr>
          <w:rFonts w:hint="eastAsia" w:ascii="Times New Roman" w:hAnsi="Times New Roman"/>
          <w:sz w:val="24"/>
          <w:szCs w:val="24"/>
          <w:lang w:val="en-US" w:eastAsia="zh-CN"/>
        </w:rPr>
        <w:t>cell quantity o</w:t>
      </w:r>
      <w:r>
        <w:rPr>
          <w:rFonts w:ascii="Times New Roman" w:hAnsi="Times New Roman"/>
          <w:sz w:val="24"/>
          <w:szCs w:val="24"/>
        </w:rPr>
        <w:t>f the drug</w:t>
      </w:r>
      <w:r>
        <w:rPr>
          <w:rFonts w:hint="eastAsia" w:ascii="Times New Roman" w:hAnsi="Times New Roman"/>
          <w:sz w:val="24"/>
          <w:szCs w:val="24"/>
          <w:lang w:val="en-US" w:eastAsia="zh-CN"/>
        </w:rPr>
        <w:t xml:space="preserve"> treated </w:t>
      </w:r>
      <w:r>
        <w:rPr>
          <w:rFonts w:ascii="Times New Roman" w:hAnsi="Times New Roman"/>
          <w:sz w:val="24"/>
          <w:szCs w:val="24"/>
        </w:rPr>
        <w:t>group.</w:t>
      </w:r>
      <w:r>
        <w:rPr>
          <w:rFonts w:hint="eastAsia" w:ascii="Times New Roman" w:hAnsi="Times New Roman"/>
          <w:sz w:val="24"/>
          <w:szCs w:val="24"/>
          <w:lang w:val="en-US" w:eastAsia="zh-CN"/>
        </w:rPr>
        <w:t xml:space="preserve"> The cell inhibition rate was transformed using its logarithm. And the drug </w:t>
      </w:r>
      <w:r>
        <w:rPr>
          <w:rFonts w:hint="eastAsia" w:ascii="Times New Roman" w:hAnsi="Times New Roman" w:eastAsia="宋体" w:cs="Times New Roman"/>
          <w:sz w:val="24"/>
          <w:szCs w:val="24"/>
          <w:lang w:val="en-US" w:eastAsia="zh-CN"/>
        </w:rPr>
        <w:t>IC</w:t>
      </w:r>
      <w:r>
        <w:rPr>
          <w:rFonts w:hint="eastAsia" w:ascii="Times New Roman" w:hAnsi="Times New Roman" w:eastAsia="宋体" w:cs="Times New Roman"/>
          <w:sz w:val="24"/>
          <w:szCs w:val="24"/>
          <w:vertAlign w:val="subscript"/>
          <w:lang w:val="en-US" w:eastAsia="zh-CN"/>
        </w:rPr>
        <w:t>50</w:t>
      </w:r>
      <w:r>
        <w:rPr>
          <w:rFonts w:hint="eastAsia" w:ascii="Times New Roman" w:hAnsi="Times New Roman" w:eastAsia="宋体" w:cs="Times New Roman"/>
          <w:sz w:val="24"/>
          <w:szCs w:val="24"/>
          <w:vertAlign w:val="baseline"/>
          <w:lang w:val="en-US" w:eastAsia="zh-CN"/>
        </w:rPr>
        <w:t xml:space="preserve"> value were calculated by </w:t>
      </w:r>
      <w:r>
        <w:rPr>
          <w:rFonts w:hint="eastAsia" w:ascii="Times New Roman" w:hAnsi="Times New Roman"/>
          <w:sz w:val="24"/>
          <w:szCs w:val="24"/>
        </w:rPr>
        <w:t>Graphpad Prsim 9 software</w:t>
      </w:r>
      <w:r>
        <w:rPr>
          <w:rFonts w:hint="eastAsia" w:ascii="Times New Roman" w:hAnsi="Times New Roman"/>
          <w:sz w:val="24"/>
          <w:szCs w:val="24"/>
          <w:lang w:val="en-US" w:eastAsia="zh-CN"/>
        </w:rPr>
        <w:t xml:space="preserve"> with </w:t>
      </w:r>
      <w:r>
        <w:rPr>
          <w:rFonts w:hint="eastAsia" w:ascii="Times New Roman" w:hAnsi="Times New Roman"/>
          <w:sz w:val="24"/>
          <w:szCs w:val="24"/>
        </w:rPr>
        <w:t>curve fitting</w:t>
      </w:r>
      <w:r>
        <w:rPr>
          <w:rFonts w:hint="eastAsia" w:ascii="Times New Roman" w:hAnsi="Times New Roman"/>
          <w:sz w:val="24"/>
          <w:szCs w:val="24"/>
          <w:lang w:val="en-US" w:eastAsia="zh-CN"/>
        </w:rPr>
        <w:t xml:space="preserve"> of the drug concentration and log (cell inhibition rate).</w:t>
      </w:r>
    </w:p>
    <w:p w14:paraId="4D37FE65">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b/>
          <w:bCs/>
          <w:i w:val="0"/>
          <w:iCs w:val="0"/>
          <w:sz w:val="24"/>
          <w:szCs w:val="24"/>
          <w:lang w:val="en-US" w:eastAsia="zh-CN"/>
        </w:rPr>
      </w:pPr>
    </w:p>
    <w:p w14:paraId="11AD8CC0">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i w:val="0"/>
          <w:iCs w:val="0"/>
          <w:sz w:val="24"/>
          <w:szCs w:val="24"/>
        </w:rPr>
      </w:pPr>
      <w:r>
        <w:rPr>
          <w:rFonts w:hint="default" w:ascii="Times New Roman" w:hAnsi="Times New Roman" w:cs="Times New Roman"/>
          <w:b/>
          <w:bCs/>
          <w:i w:val="0"/>
          <w:iCs w:val="0"/>
          <w:sz w:val="24"/>
          <w:szCs w:val="24"/>
        </w:rPr>
        <w:t xml:space="preserve">Cell </w:t>
      </w:r>
      <w:r>
        <w:rPr>
          <w:rFonts w:hint="default" w:ascii="Times New Roman" w:hAnsi="Times New Roman" w:cs="Times New Roman"/>
          <w:b/>
          <w:bCs/>
          <w:i w:val="0"/>
          <w:iCs w:val="0"/>
          <w:sz w:val="24"/>
          <w:szCs w:val="24"/>
          <w:lang w:val="en-US" w:eastAsia="zh-CN"/>
        </w:rPr>
        <w:t xml:space="preserve">migration </w:t>
      </w:r>
      <w:r>
        <w:rPr>
          <w:rFonts w:hint="default" w:ascii="Times New Roman" w:hAnsi="Times New Roman" w:cs="Times New Roman"/>
          <w:b/>
          <w:bCs/>
          <w:i w:val="0"/>
          <w:iCs w:val="0"/>
          <w:sz w:val="24"/>
          <w:szCs w:val="24"/>
        </w:rPr>
        <w:t>assay</w:t>
      </w:r>
    </w:p>
    <w:p w14:paraId="663F18FE">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 xml:space="preserve">For </w:t>
      </w:r>
      <w:r>
        <w:rPr>
          <w:rFonts w:hint="default" w:ascii="Times New Roman" w:hAnsi="Times New Roman" w:cs="Times New Roman"/>
          <w:sz w:val="24"/>
          <w:szCs w:val="24"/>
        </w:rPr>
        <w:t xml:space="preserve">transwell </w:t>
      </w:r>
      <w:r>
        <w:rPr>
          <w:rFonts w:hint="eastAsia" w:ascii="Times New Roman" w:hAnsi="Times New Roman" w:cs="Times New Roman"/>
          <w:sz w:val="24"/>
          <w:szCs w:val="24"/>
          <w:lang w:val="en-US" w:eastAsia="zh-CN"/>
        </w:rPr>
        <w:t>assay</w:t>
      </w:r>
      <w:r>
        <w:rPr>
          <w:rFonts w:hint="default" w:ascii="Times New Roman" w:hAnsi="Times New Roman" w:cs="Times New Roman"/>
          <w:sz w:val="24"/>
          <w:szCs w:val="24"/>
        </w:rPr>
        <w:t>, the hepatic carcinoma cells were seeded in well</w:t>
      </w:r>
      <w:r>
        <w:rPr>
          <w:rFonts w:hint="eastAsia" w:ascii="Times New Roman" w:hAnsi="Times New Roman" w:cs="Times New Roman"/>
          <w:sz w:val="24"/>
          <w:szCs w:val="24"/>
          <w:lang w:val="en-US" w:eastAsia="zh-CN"/>
        </w:rPr>
        <w:t>s</w:t>
      </w:r>
      <w:r>
        <w:rPr>
          <w:rFonts w:hint="default" w:ascii="Times New Roman" w:hAnsi="Times New Roman" w:cs="Times New Roman"/>
          <w:sz w:val="24"/>
          <w:szCs w:val="24"/>
        </w:rPr>
        <w:t xml:space="preserve"> </w:t>
      </w:r>
      <w:r>
        <w:rPr>
          <w:rFonts w:hint="eastAsia" w:ascii="Times New Roman" w:hAnsi="Times New Roman" w:cs="Times New Roman"/>
          <w:sz w:val="24"/>
          <w:szCs w:val="24"/>
          <w:lang w:val="en-US" w:eastAsia="zh-CN"/>
        </w:rPr>
        <w:t xml:space="preserve">and put wells into 24-well plates </w:t>
      </w:r>
      <w:r>
        <w:rPr>
          <w:rFonts w:hint="default" w:ascii="Times New Roman" w:hAnsi="Times New Roman" w:cs="Times New Roman"/>
          <w:sz w:val="24"/>
          <w:szCs w:val="24"/>
        </w:rPr>
        <w:t>pre-loaded DMEM medium</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supplemented with 20% FBS</w:t>
      </w:r>
      <w:r>
        <w:rPr>
          <w:rFonts w:hint="eastAsia" w:ascii="Times New Roman" w:hAnsi="Times New Roman" w:cs="Times New Roman"/>
          <w:sz w:val="24"/>
          <w:szCs w:val="24"/>
          <w:lang w:val="en-US" w:eastAsia="zh-CN"/>
        </w:rPr>
        <w:t>. T</w:t>
      </w:r>
      <w:r>
        <w:rPr>
          <w:rFonts w:hint="default" w:ascii="Times New Roman" w:hAnsi="Times New Roman" w:cs="Times New Roman"/>
          <w:sz w:val="24"/>
          <w:szCs w:val="24"/>
        </w:rPr>
        <w:t xml:space="preserve">he wells were added only DMEM </w:t>
      </w:r>
      <w:bookmarkStart w:id="6" w:name="OLE_LINK19"/>
      <w:r>
        <w:rPr>
          <w:rFonts w:hint="default" w:ascii="Times New Roman" w:hAnsi="Times New Roman" w:cs="Times New Roman"/>
          <w:sz w:val="24"/>
          <w:szCs w:val="24"/>
        </w:rPr>
        <w:t>medium</w:t>
      </w:r>
      <w:bookmarkEnd w:id="6"/>
      <w:r>
        <w:rPr>
          <w:rFonts w:hint="default" w:ascii="Times New Roman" w:hAnsi="Times New Roman" w:cs="Times New Roman"/>
          <w:sz w:val="24"/>
          <w:szCs w:val="24"/>
        </w:rPr>
        <w:t xml:space="preserve"> with </w:t>
      </w:r>
      <w:r>
        <w:rPr>
          <w:rFonts w:hint="default" w:ascii="Times New Roman" w:hAnsi="Times New Roman" w:cs="Times New Roman"/>
          <w:b/>
          <w:bCs/>
          <w:sz w:val="24"/>
          <w:szCs w:val="24"/>
        </w:rPr>
        <w:t>Tc3</w:t>
      </w:r>
      <w:r>
        <w:rPr>
          <w:rFonts w:hint="default" w:ascii="Times New Roman" w:hAnsi="Times New Roman" w:cs="Times New Roman"/>
          <w:sz w:val="24"/>
          <w:szCs w:val="24"/>
        </w:rPr>
        <w:t>. The cells migrated through the membrane of wells in two days. Next, the wells were fixed by paraformaldehyde, stained by crystal violet and photographed for statistical analysis.</w:t>
      </w:r>
      <w:r>
        <w:rPr>
          <w:rFonts w:hint="eastAsia" w:ascii="Times New Roman" w:hAnsi="Times New Roman" w:cs="Times New Roman"/>
          <w:sz w:val="24"/>
          <w:szCs w:val="24"/>
          <w:lang w:val="en-US" w:eastAsia="zh-CN"/>
        </w:rPr>
        <w:t xml:space="preserve"> For </w:t>
      </w:r>
      <w:r>
        <w:rPr>
          <w:rFonts w:hint="default" w:ascii="Times New Roman" w:hAnsi="Times New Roman" w:cs="Times New Roman"/>
          <w:sz w:val="24"/>
          <w:szCs w:val="24"/>
        </w:rPr>
        <w:t>cell scratch assay, the hepatic carcinoma cells</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were seeded in 6-well plates and treated with </w:t>
      </w:r>
      <w:r>
        <w:rPr>
          <w:rFonts w:hint="default" w:ascii="Times New Roman" w:hAnsi="Times New Roman" w:cs="Times New Roman"/>
          <w:b/>
          <w:bCs/>
          <w:sz w:val="24"/>
          <w:szCs w:val="24"/>
        </w:rPr>
        <w:t>Tc3</w:t>
      </w:r>
      <w:r>
        <w:rPr>
          <w:rFonts w:hint="default" w:ascii="Times New Roman" w:hAnsi="Times New Roman" w:cs="Times New Roman"/>
          <w:sz w:val="24"/>
          <w:szCs w:val="24"/>
        </w:rPr>
        <w:t>. The scratch lines were obtained before the cell fusion reached almost 100%, and the cells were photographed at time gradient points for statistical analysis.</w:t>
      </w:r>
    </w:p>
    <w:p w14:paraId="6BD7F068">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27A59618">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b/>
          <w:bCs/>
          <w:i w:val="0"/>
          <w:iCs w:val="0"/>
          <w:sz w:val="24"/>
          <w:szCs w:val="24"/>
        </w:rPr>
      </w:pPr>
      <w:r>
        <w:rPr>
          <w:rFonts w:hint="default" w:ascii="Times New Roman" w:hAnsi="Times New Roman" w:eastAsia="等线" w:cs="Times New Roman"/>
          <w:b/>
          <w:bCs/>
          <w:i w:val="0"/>
          <w:iCs w:val="0"/>
          <w:sz w:val="24"/>
          <w:szCs w:val="24"/>
        </w:rPr>
        <w:t>Western blot assay</w:t>
      </w:r>
    </w:p>
    <w:p w14:paraId="11B121F6">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default" w:ascii="Times New Roman" w:hAnsi="Times New Roman" w:cs="Times New Roman"/>
          <w:sz w:val="24"/>
          <w:szCs w:val="24"/>
        </w:rPr>
        <w:t>The whole-cell protein was extracted by RIPA lysis buffer</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contained with protease and phosphatase inhibitor cocktail (MCE, HY-K0010) from cells treated by indole analogues. Proteins were separated by sodium dodecyl sulfate-polyacrylamide gel electrophoresis (SDS-PAGE) gel, and then blotted onto polyvinylidene difluoride membrane (Millipore, IPVH00010). The membranes were incubated with the primary antibodies and the following horseradish peroxidase-conjugated (HRP) secondary antibodies. Next, membranes were washed and developed by ECL regent (Millipore, WBKLS0500). </w:t>
      </w:r>
    </w:p>
    <w:p w14:paraId="4F1A202B">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5CB861B0">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b/>
          <w:bCs/>
          <w:i w:val="0"/>
          <w:iCs w:val="0"/>
          <w:sz w:val="24"/>
          <w:szCs w:val="24"/>
        </w:rPr>
      </w:pPr>
      <w:r>
        <w:rPr>
          <w:rFonts w:hint="eastAsia" w:ascii="Times New Roman" w:hAnsi="Times New Roman" w:eastAsia="宋体" w:cs="Times New Roman"/>
          <w:b/>
          <w:bCs/>
          <w:i w:val="0"/>
          <w:iCs w:val="0"/>
          <w:sz w:val="24"/>
          <w:szCs w:val="24"/>
        </w:rPr>
        <w:t xml:space="preserve">Reactive Oxygen Species </w:t>
      </w:r>
      <w:r>
        <w:rPr>
          <w:rFonts w:hint="default" w:ascii="Times New Roman" w:hAnsi="Times New Roman" w:eastAsia="宋体" w:cs="Times New Roman"/>
          <w:b/>
          <w:bCs/>
          <w:i w:val="0"/>
          <w:iCs w:val="0"/>
          <w:sz w:val="24"/>
          <w:szCs w:val="24"/>
        </w:rPr>
        <w:t>detection</w:t>
      </w:r>
    </w:p>
    <w:p w14:paraId="7A8D4558">
      <w:pPr>
        <w:spacing w:line="360" w:lineRule="auto"/>
        <w:jc w:val="both"/>
        <w:rPr>
          <w:rFonts w:ascii="Times New Roman" w:hAnsi="Times New Roman"/>
          <w:sz w:val="24"/>
          <w:szCs w:val="24"/>
        </w:rPr>
      </w:pPr>
      <w:r>
        <w:rPr>
          <w:rFonts w:ascii="Times New Roman" w:hAnsi="Times New Roman"/>
          <w:sz w:val="24"/>
          <w:szCs w:val="24"/>
        </w:rPr>
        <w:t>The hepatic carcinoma</w:t>
      </w:r>
      <w:r>
        <w:rPr>
          <w:rFonts w:hint="eastAsia" w:ascii="Times New Roman" w:hAnsi="Times New Roman"/>
          <w:sz w:val="24"/>
          <w:szCs w:val="24"/>
        </w:rPr>
        <w:t xml:space="preserve"> cells </w:t>
      </w:r>
      <w:r>
        <w:rPr>
          <w:rFonts w:ascii="Times New Roman" w:hAnsi="Times New Roman"/>
          <w:sz w:val="24"/>
          <w:szCs w:val="24"/>
        </w:rPr>
        <w:t xml:space="preserve">were seeded in 6-well plates and treated with </w:t>
      </w:r>
      <w:r>
        <w:rPr>
          <w:rFonts w:ascii="Times New Roman" w:hAnsi="Times New Roman"/>
          <w:b/>
          <w:bCs/>
          <w:sz w:val="24"/>
          <w:szCs w:val="24"/>
        </w:rPr>
        <w:t>Tc3</w:t>
      </w:r>
      <w:r>
        <w:rPr>
          <w:rFonts w:ascii="Times New Roman" w:hAnsi="Times New Roman"/>
          <w:sz w:val="24"/>
          <w:szCs w:val="24"/>
        </w:rPr>
        <w:t xml:space="preserve"> for 24 h. The cells were then stained by DCFH-DA (10 μM) </w:t>
      </w:r>
      <w:r>
        <w:rPr>
          <w:rFonts w:hint="eastAsia" w:ascii="Times New Roman" w:hAnsi="Times New Roman"/>
          <w:sz w:val="24"/>
          <w:szCs w:val="24"/>
        </w:rPr>
        <w:t>f</w:t>
      </w:r>
      <w:r>
        <w:rPr>
          <w:rFonts w:ascii="Times New Roman" w:hAnsi="Times New Roman"/>
          <w:sz w:val="24"/>
          <w:szCs w:val="24"/>
        </w:rPr>
        <w:t xml:space="preserve">or 20 min, washed </w:t>
      </w:r>
      <w:r>
        <w:rPr>
          <w:rFonts w:hint="eastAsia" w:ascii="Times New Roman" w:hAnsi="Times New Roman"/>
          <w:sz w:val="24"/>
          <w:szCs w:val="24"/>
          <w:lang w:val="en-US" w:eastAsia="zh-CN"/>
        </w:rPr>
        <w:t xml:space="preserve">with PBS buffer </w:t>
      </w:r>
      <w:r>
        <w:rPr>
          <w:rFonts w:ascii="Times New Roman" w:hAnsi="Times New Roman"/>
          <w:sz w:val="24"/>
          <w:szCs w:val="24"/>
        </w:rPr>
        <w:t>for two times, and the fluorescence intensity was captured by a confocal microscope (Leica, TCS SP8).</w:t>
      </w:r>
    </w:p>
    <w:p w14:paraId="24F121CD">
      <w:pPr>
        <w:spacing w:line="360" w:lineRule="auto"/>
        <w:jc w:val="both"/>
        <w:rPr>
          <w:rFonts w:ascii="Times New Roman" w:hAnsi="Times New Roman"/>
          <w:sz w:val="24"/>
          <w:szCs w:val="24"/>
        </w:rPr>
      </w:pPr>
    </w:p>
    <w:p w14:paraId="1F44047F">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eastAsia="宋体" w:cs="Times New Roman"/>
          <w:b/>
          <w:bCs/>
          <w:i w:val="0"/>
          <w:iCs w:val="0"/>
          <w:sz w:val="24"/>
          <w:szCs w:val="24"/>
        </w:rPr>
      </w:pPr>
      <w:r>
        <w:rPr>
          <w:rFonts w:hint="default" w:ascii="Times New Roman" w:hAnsi="Times New Roman" w:eastAsia="宋体" w:cs="Times New Roman"/>
          <w:b/>
          <w:bCs/>
          <w:i w:val="0"/>
          <w:iCs w:val="0"/>
          <w:sz w:val="24"/>
          <w:szCs w:val="24"/>
        </w:rPr>
        <w:t>The stability study of Tc3</w:t>
      </w:r>
    </w:p>
    <w:p w14:paraId="7AF99253">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The stability of </w:t>
      </w:r>
      <w:r>
        <w:rPr>
          <w:rFonts w:hint="default" w:ascii="Times New Roman" w:hAnsi="Times New Roman" w:cs="Times New Roman"/>
          <w:b/>
          <w:bCs/>
          <w:sz w:val="24"/>
          <w:szCs w:val="24"/>
        </w:rPr>
        <w:t>Tc3</w:t>
      </w:r>
      <w:r>
        <w:rPr>
          <w:rFonts w:hint="default" w:ascii="Times New Roman" w:hAnsi="Times New Roman" w:cs="Times New Roman"/>
          <w:sz w:val="24"/>
          <w:szCs w:val="24"/>
        </w:rPr>
        <w:t xml:space="preserve"> was evaluated by an UltiMate 3000 Dual-Gradient HPLC system (Sunnyvale, CA, USA). The samples of solution were chromatographed on ZORBAX Eclipse XDB-C18 column(5 µm, 4.6 × 150 mm, Agela Technologies), using an eluent composed of</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rPr>
        <w:t xml:space="preserve"> water (95%) and acetonitrile (5%) at a flow rate of 1.0 mL/min. The column effluent was monitored at 210 nm and the chromatograms exhibited well resolved peaks at retention times of 1.6058 min. The hydrolysis of </w:t>
      </w:r>
      <w:r>
        <w:rPr>
          <w:rFonts w:hint="default" w:ascii="Times New Roman" w:hAnsi="Times New Roman" w:cs="Times New Roman"/>
          <w:b/>
          <w:bCs/>
          <w:sz w:val="24"/>
          <w:szCs w:val="24"/>
        </w:rPr>
        <w:t>Tc3</w:t>
      </w:r>
      <w:r>
        <w:rPr>
          <w:rFonts w:hint="default" w:ascii="Times New Roman" w:hAnsi="Times New Roman" w:cs="Times New Roman"/>
          <w:sz w:val="24"/>
          <w:szCs w:val="24"/>
        </w:rPr>
        <w:t xml:space="preserve"> was carried out in a phosphate buffer of PH 7.4 (50 ug/ml, initial concentration of 5 mM in methanol) over 150 minutes.</w:t>
      </w:r>
    </w:p>
    <w:p w14:paraId="2C99C257">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sz w:val="24"/>
          <w:szCs w:val="24"/>
        </w:rPr>
      </w:pPr>
    </w:p>
    <w:p w14:paraId="2557923B">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i w:val="0"/>
          <w:iCs w:val="0"/>
          <w:sz w:val="24"/>
          <w:szCs w:val="24"/>
        </w:rPr>
      </w:pPr>
      <w:r>
        <w:rPr>
          <w:rFonts w:hint="default" w:ascii="Times New Roman" w:hAnsi="Times New Roman" w:cs="Times New Roman"/>
          <w:b/>
          <w:bCs/>
          <w:i w:val="0"/>
          <w:iCs w:val="0"/>
          <w:sz w:val="24"/>
          <w:szCs w:val="24"/>
        </w:rPr>
        <w:t>Generation of cell lines with specific gene knockdown</w:t>
      </w:r>
    </w:p>
    <w:p w14:paraId="65621245">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Briefly, t</w:t>
      </w:r>
      <w:r>
        <w:rPr>
          <w:rFonts w:hint="default" w:ascii="Times New Roman" w:hAnsi="Times New Roman" w:cs="Times New Roman"/>
          <w:sz w:val="24"/>
          <w:szCs w:val="24"/>
        </w:rPr>
        <w:t>he pLKO.1</w:t>
      </w:r>
      <w:r>
        <w:rPr>
          <w:rFonts w:hint="eastAsia" w:ascii="Times New Roman" w:hAnsi="Times New Roman" w:cs="Times New Roman"/>
          <w:sz w:val="24"/>
          <w:szCs w:val="24"/>
          <w:lang w:val="en-US" w:eastAsia="zh-CN"/>
        </w:rPr>
        <w:t xml:space="preserve"> or </w:t>
      </w:r>
      <w:r>
        <w:rPr>
          <w:rFonts w:hint="default" w:ascii="Times New Roman" w:hAnsi="Times New Roman" w:cs="Times New Roman"/>
          <w:sz w:val="24"/>
          <w:szCs w:val="24"/>
        </w:rPr>
        <w:t xml:space="preserve">shRNA plasmids with psPAX2 and PMD2.G were transfected into HEK-293T cells via DNA transfection reagent (SignaGen®Laboratories, SL100688). And the cell supernatant contained Lenti-virus was collected after 24 hours. The Lenti-virus of shRNAs were used to infect the </w:t>
      </w:r>
      <w:bookmarkStart w:id="7" w:name="OLE_LINK225"/>
      <w:r>
        <w:rPr>
          <w:rFonts w:hint="default" w:ascii="Times New Roman" w:hAnsi="Times New Roman" w:cs="Times New Roman"/>
          <w:sz w:val="24"/>
          <w:szCs w:val="24"/>
        </w:rPr>
        <w:t>hepatic carcinoma</w:t>
      </w:r>
      <w:bookmarkEnd w:id="7"/>
      <w:r>
        <w:rPr>
          <w:rFonts w:hint="default" w:ascii="Times New Roman" w:hAnsi="Times New Roman" w:cs="Times New Roman"/>
          <w:sz w:val="24"/>
          <w:szCs w:val="24"/>
        </w:rPr>
        <w:t xml:space="preserve"> cells and the stable-transfection cell lines were screened by puromycin (1 μg/mL) (Solarbio, P8230).    </w:t>
      </w:r>
    </w:p>
    <w:p w14:paraId="1EB58A7F">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104DD0FE">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eastAsia="等线" w:cs="Times New Roman"/>
          <w:b/>
          <w:bCs/>
          <w:i w:val="0"/>
          <w:iCs w:val="0"/>
          <w:sz w:val="24"/>
          <w:szCs w:val="24"/>
          <w:lang w:val="en-US" w:eastAsia="zh-CN"/>
        </w:rPr>
      </w:pPr>
      <w:bookmarkStart w:id="8" w:name="OLE_LINK10"/>
      <w:r>
        <w:rPr>
          <w:rFonts w:hint="default" w:ascii="Times New Roman" w:hAnsi="Times New Roman" w:cs="Times New Roman"/>
          <w:b/>
          <w:bCs/>
          <w:i w:val="0"/>
          <w:iCs w:val="0"/>
          <w:sz w:val="24"/>
          <w:szCs w:val="24"/>
        </w:rPr>
        <w:t>Quantitative</w:t>
      </w:r>
      <w:bookmarkEnd w:id="8"/>
      <w:r>
        <w:rPr>
          <w:rFonts w:hint="default" w:ascii="Times New Roman" w:hAnsi="Times New Roman" w:cs="Times New Roman"/>
          <w:b/>
          <w:bCs/>
          <w:i w:val="0"/>
          <w:iCs w:val="0"/>
          <w:sz w:val="24"/>
          <w:szCs w:val="24"/>
        </w:rPr>
        <w:t xml:space="preserve"> </w:t>
      </w:r>
      <w:r>
        <w:rPr>
          <w:rFonts w:hint="eastAsia" w:ascii="Times New Roman" w:hAnsi="Times New Roman" w:cs="Times New Roman"/>
          <w:b/>
          <w:bCs/>
          <w:i w:val="0"/>
          <w:iCs w:val="0"/>
          <w:sz w:val="24"/>
          <w:szCs w:val="24"/>
          <w:lang w:val="en-US" w:eastAsia="zh-CN"/>
        </w:rPr>
        <w:t>Real-time Polymerase Chain Reaction (qRT-</w:t>
      </w:r>
      <w:r>
        <w:rPr>
          <w:rFonts w:hint="default" w:ascii="Times New Roman" w:hAnsi="Times New Roman" w:cs="Times New Roman"/>
          <w:b/>
          <w:bCs/>
          <w:i w:val="0"/>
          <w:iCs w:val="0"/>
          <w:sz w:val="24"/>
          <w:szCs w:val="24"/>
        </w:rPr>
        <w:t>PCR</w:t>
      </w:r>
      <w:r>
        <w:rPr>
          <w:rFonts w:hint="eastAsia" w:ascii="Times New Roman" w:hAnsi="Times New Roman" w:cs="Times New Roman"/>
          <w:b/>
          <w:bCs/>
          <w:i w:val="0"/>
          <w:iCs w:val="0"/>
          <w:sz w:val="24"/>
          <w:szCs w:val="24"/>
          <w:lang w:val="en-US" w:eastAsia="zh-CN"/>
        </w:rPr>
        <w:t>)</w:t>
      </w:r>
    </w:p>
    <w:p w14:paraId="77A9B3EC">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The total RNA was extracted </w:t>
      </w:r>
      <w:bookmarkStart w:id="9" w:name="OLE_LINK274"/>
      <w:r>
        <w:rPr>
          <w:rFonts w:hint="default" w:ascii="Times New Roman" w:hAnsi="Times New Roman" w:cs="Times New Roman"/>
          <w:sz w:val="24"/>
          <w:szCs w:val="24"/>
        </w:rPr>
        <w:t xml:space="preserve">(Solarbio, R1100) and </w:t>
      </w:r>
      <w:bookmarkStart w:id="10" w:name="OLE_LINK224"/>
      <w:r>
        <w:rPr>
          <w:rFonts w:hint="default" w:ascii="Times New Roman" w:hAnsi="Times New Roman" w:cs="Times New Roman"/>
          <w:sz w:val="24"/>
          <w:szCs w:val="24"/>
        </w:rPr>
        <w:t>transcripted reversely</w:t>
      </w:r>
      <w:bookmarkEnd w:id="10"/>
      <w:r>
        <w:rPr>
          <w:rFonts w:hint="default" w:ascii="Times New Roman" w:hAnsi="Times New Roman" w:cs="Times New Roman"/>
          <w:sz w:val="24"/>
          <w:szCs w:val="24"/>
        </w:rPr>
        <w:t xml:space="preserve"> to total cDNA (Yeasen, 11141ES60).</w:t>
      </w:r>
      <w:bookmarkEnd w:id="9"/>
      <w:r>
        <w:rPr>
          <w:rFonts w:hint="default" w:ascii="Times New Roman" w:hAnsi="Times New Roman" w:cs="Times New Roman"/>
          <w:sz w:val="24"/>
          <w:szCs w:val="24"/>
        </w:rPr>
        <w:t xml:space="preserve"> Quantitative PCR was performed by using Hieff qPCR SYBR Green Master Mix (Yeasen, 11202ES08). The specific mRNA level was normalized to those of β</w:t>
      </w:r>
      <w:r>
        <w:rPr>
          <w:rFonts w:hint="default" w:ascii="Times New Roman" w:hAnsi="Times New Roman" w:cs="Times New Roman"/>
          <w:i/>
          <w:iCs/>
          <w:sz w:val="24"/>
          <w:szCs w:val="24"/>
        </w:rPr>
        <w:t>-Actin</w:t>
      </w:r>
      <w:r>
        <w:rPr>
          <w:rFonts w:hint="default" w:ascii="Times New Roman" w:hAnsi="Times New Roman" w:cs="Times New Roman"/>
          <w:sz w:val="24"/>
          <w:szCs w:val="24"/>
        </w:rPr>
        <w:t>. The relative quantitative analysis was analyzed by 2-</w:t>
      </w:r>
      <w:r>
        <w:rPr>
          <w:rFonts w:hint="default" w:ascii="Times New Roman" w:hAnsi="Times New Roman" w:cs="Times New Roman"/>
          <w:i/>
          <w:iCs/>
          <w:sz w:val="24"/>
          <w:szCs w:val="24"/>
        </w:rPr>
        <w:t>ΔΔ</w:t>
      </w:r>
      <w:r>
        <w:rPr>
          <w:rFonts w:hint="default" w:ascii="Times New Roman" w:hAnsi="Times New Roman" w:cs="Times New Roman"/>
          <w:sz w:val="24"/>
          <w:szCs w:val="24"/>
        </w:rPr>
        <w:t>Ct method.</w:t>
      </w:r>
    </w:p>
    <w:p w14:paraId="02004D5F">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2CECEC3A">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i/>
          <w:iCs/>
          <w:sz w:val="24"/>
          <w:szCs w:val="24"/>
        </w:rPr>
      </w:pPr>
      <w:r>
        <w:rPr>
          <w:rFonts w:hint="default" w:ascii="Times New Roman" w:hAnsi="Times New Roman" w:cs="Times New Roman"/>
          <w:b/>
          <w:bCs/>
          <w:i w:val="0"/>
          <w:iCs w:val="0"/>
          <w:sz w:val="24"/>
          <w:szCs w:val="24"/>
        </w:rPr>
        <w:t xml:space="preserve">Toxicity test of Tc3 </w:t>
      </w:r>
      <w:r>
        <w:rPr>
          <w:rFonts w:hint="default" w:ascii="Times New Roman" w:hAnsi="Times New Roman" w:cs="Times New Roman"/>
          <w:b/>
          <w:bCs/>
          <w:i/>
          <w:iCs/>
          <w:sz w:val="24"/>
          <w:szCs w:val="24"/>
        </w:rPr>
        <w:t>in vivo</w:t>
      </w:r>
    </w:p>
    <w:p w14:paraId="6940F4D9">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 xml:space="preserve">For </w:t>
      </w:r>
      <w:r>
        <w:rPr>
          <w:rFonts w:hint="default" w:ascii="Times New Roman" w:hAnsi="Times New Roman" w:cs="Times New Roman"/>
          <w:sz w:val="24"/>
          <w:szCs w:val="24"/>
        </w:rPr>
        <w:t>subsequent subchronic toxicity</w:t>
      </w:r>
      <w:r>
        <w:rPr>
          <w:rFonts w:hint="eastAsia" w:ascii="Times New Roman" w:hAnsi="Times New Roman" w:cs="Times New Roman"/>
          <w:sz w:val="24"/>
          <w:szCs w:val="24"/>
          <w:lang w:val="en-US" w:eastAsia="zh-CN"/>
        </w:rPr>
        <w:t xml:space="preserve"> assay</w:t>
      </w: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Balb/c mice </w:t>
      </w:r>
      <w:r>
        <w:rPr>
          <w:rFonts w:hint="eastAsia" w:ascii="Times New Roman" w:hAnsi="Times New Roman" w:cs="Times New Roman"/>
          <w:sz w:val="24"/>
          <w:szCs w:val="24"/>
          <w:lang w:val="en-US" w:eastAsia="zh-CN"/>
        </w:rPr>
        <w:t xml:space="preserve">(female, 6-week-old) </w:t>
      </w:r>
      <w:r>
        <w:rPr>
          <w:rFonts w:hint="default" w:ascii="Times New Roman" w:hAnsi="Times New Roman" w:cs="Times New Roman"/>
          <w:sz w:val="24"/>
          <w:szCs w:val="24"/>
        </w:rPr>
        <w:t xml:space="preserve">were divided into four groups randomly (n = </w:t>
      </w:r>
      <w:r>
        <w:rPr>
          <w:rFonts w:hint="eastAsia" w:ascii="Times New Roman" w:hAnsi="Times New Roman" w:cs="Times New Roman"/>
          <w:sz w:val="24"/>
          <w:szCs w:val="24"/>
          <w:lang w:val="en-US" w:eastAsia="zh-CN"/>
        </w:rPr>
        <w:t>5</w:t>
      </w:r>
      <w:r>
        <w:rPr>
          <w:rFonts w:hint="default" w:ascii="Times New Roman" w:hAnsi="Times New Roman" w:cs="Times New Roman"/>
          <w:sz w:val="24"/>
          <w:szCs w:val="24"/>
        </w:rPr>
        <w:t xml:space="preserve">) and treated with vehicle and </w:t>
      </w:r>
      <w:r>
        <w:rPr>
          <w:rFonts w:hint="default" w:ascii="Times New Roman" w:hAnsi="Times New Roman" w:cs="Times New Roman"/>
          <w:b/>
          <w:bCs/>
          <w:sz w:val="24"/>
          <w:szCs w:val="24"/>
        </w:rPr>
        <w:t>Tc3</w:t>
      </w:r>
      <w:r>
        <w:rPr>
          <w:rFonts w:hint="default" w:ascii="Times New Roman" w:hAnsi="Times New Roman" w:cs="Times New Roman"/>
          <w:sz w:val="24"/>
          <w:szCs w:val="24"/>
        </w:rPr>
        <w:t xml:space="preserve"> (20 mg/kg, 40 mg/kg and 60 mg/kg) by i.p. The state, mortality and body weight of mice were monitored during 14 days. And the organ tissues of mice were collected for further H&amp;E staining.</w:t>
      </w:r>
    </w:p>
    <w:p w14:paraId="21F82A09">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0FC32D18">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i w:val="0"/>
          <w:iCs w:val="0"/>
          <w:sz w:val="24"/>
          <w:szCs w:val="24"/>
        </w:rPr>
      </w:pPr>
      <w:r>
        <w:rPr>
          <w:rFonts w:hint="default" w:ascii="Times New Roman" w:hAnsi="Times New Roman" w:cs="Times New Roman"/>
          <w:b/>
          <w:bCs/>
          <w:i w:val="0"/>
          <w:iCs w:val="0"/>
          <w:sz w:val="24"/>
          <w:szCs w:val="24"/>
        </w:rPr>
        <w:t>H&amp;E and immunohistochemistry (IHC) staining</w:t>
      </w:r>
    </w:p>
    <w:p w14:paraId="23426C72">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default" w:ascii="Times New Roman" w:hAnsi="Times New Roman" w:cs="Times New Roman"/>
          <w:sz w:val="24"/>
          <w:szCs w:val="24"/>
        </w:rPr>
        <w:t>The formalin‐fixed and paraffin‐embedded tissues were cut into 5 μm sections. The sections were firstly soaked in xylene for removing paraffin and soaked in alcohol at decreasing concentration for tapping water. In the H&amp;E staining assay, the sections were stained in Harris’s hematoxylin reagent and eosin reagent in turn. In the IHC staining, the sections were conducted antigen retrieval process and blocked with normal goat serum. Next, sections were incubated with the primary antibodies overnight and incubated with HRP-conjugated secondary antibodies. The tissue images were captured by a microscope.</w:t>
      </w:r>
    </w:p>
    <w:p w14:paraId="0F2B87E6">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1928DC8E">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i w:val="0"/>
          <w:iCs w:val="0"/>
          <w:sz w:val="24"/>
          <w:szCs w:val="24"/>
        </w:rPr>
      </w:pPr>
      <w:r>
        <w:rPr>
          <w:rFonts w:hint="default" w:ascii="Times New Roman" w:hAnsi="Times New Roman" w:cs="Times New Roman"/>
          <w:b/>
          <w:bCs/>
          <w:i w:val="0"/>
          <w:iCs w:val="0"/>
          <w:sz w:val="24"/>
          <w:szCs w:val="24"/>
        </w:rPr>
        <w:t>Immunofluorescence staining (IF)</w:t>
      </w:r>
    </w:p>
    <w:p w14:paraId="59031DEF">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The mice tumor tissues were embedded into the OCT reagent and sliced into 10 μm sections via the freezing microtome. The sections were fixed by paraformaldehyde, blocked by 3% bovine serum albumin (BSA, Beyotime, ST2254), and incubated with the primary antibodies overnight. In the second day, the sections were incubated with the fluorescent‐conjugated antibodies and 4′,6‐diamidino‐2‐phenylindole (DAPI, Solarbio, C0065) for nuclei. The tissue fluorescent images were captured by a confocal microscope (Leica, </w:t>
      </w:r>
      <w:bookmarkStart w:id="11" w:name="OLE_LINK4"/>
      <w:r>
        <w:rPr>
          <w:rFonts w:hint="default" w:ascii="Times New Roman" w:hAnsi="Times New Roman" w:cs="Times New Roman"/>
          <w:sz w:val="24"/>
          <w:szCs w:val="24"/>
        </w:rPr>
        <w:t>TCS SP8</w:t>
      </w:r>
      <w:bookmarkEnd w:id="11"/>
      <w:r>
        <w:rPr>
          <w:rFonts w:hint="default" w:ascii="Times New Roman" w:hAnsi="Times New Roman" w:cs="Times New Roman"/>
          <w:sz w:val="24"/>
          <w:szCs w:val="24"/>
        </w:rPr>
        <w:t>) and analyzed by imageJ software.</w:t>
      </w:r>
    </w:p>
    <w:p w14:paraId="53B6945C">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 </w:t>
      </w:r>
    </w:p>
    <w:p w14:paraId="24E3EC9B">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b/>
          <w:sz w:val="24"/>
          <w:szCs w:val="24"/>
          <w:highlight w:val="none"/>
        </w:rPr>
      </w:pPr>
      <w:r>
        <w:rPr>
          <w:rFonts w:ascii="Times New Roman" w:hAnsi="Times New Roman" w:cs="Times New Roman"/>
          <w:b/>
          <w:sz w:val="24"/>
          <w:szCs w:val="24"/>
        </w:rPr>
        <w:t>KEY RESOURCES TABLE</w:t>
      </w:r>
    </w:p>
    <w:tbl>
      <w:tblPr>
        <w:tblStyle w:val="6"/>
        <w:tblW w:w="835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948"/>
        <w:gridCol w:w="3856"/>
        <w:gridCol w:w="1555"/>
      </w:tblGrid>
      <w:tr w14:paraId="141CA2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tcBorders>
              <w:top w:val="single" w:color="auto" w:sz="12" w:space="0"/>
              <w:bottom w:val="single" w:color="auto" w:sz="4" w:space="0"/>
            </w:tcBorders>
            <w:noWrap w:val="0"/>
            <w:vAlign w:val="top"/>
          </w:tcPr>
          <w:p w14:paraId="2CCB9C7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REAGENT or RESOURCE</w:t>
            </w:r>
          </w:p>
        </w:tc>
        <w:tc>
          <w:tcPr>
            <w:tcW w:w="3756" w:type="dxa"/>
            <w:tcBorders>
              <w:top w:val="single" w:color="auto" w:sz="12" w:space="0"/>
              <w:bottom w:val="single" w:color="auto" w:sz="4" w:space="0"/>
            </w:tcBorders>
            <w:noWrap w:val="0"/>
            <w:vAlign w:val="top"/>
          </w:tcPr>
          <w:p w14:paraId="2B70494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SOURCE</w:t>
            </w:r>
          </w:p>
        </w:tc>
        <w:tc>
          <w:tcPr>
            <w:tcW w:w="1556" w:type="dxa"/>
            <w:tcBorders>
              <w:top w:val="single" w:color="auto" w:sz="12" w:space="0"/>
              <w:bottom w:val="single" w:color="auto" w:sz="4" w:space="0"/>
            </w:tcBorders>
            <w:noWrap w:val="0"/>
            <w:vAlign w:val="top"/>
          </w:tcPr>
          <w:p w14:paraId="6649443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IDENTIFIER</w:t>
            </w:r>
          </w:p>
        </w:tc>
      </w:tr>
      <w:tr w14:paraId="4C1181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59" w:type="dxa"/>
            <w:gridSpan w:val="3"/>
            <w:tcBorders>
              <w:top w:val="single" w:color="auto" w:sz="4" w:space="0"/>
              <w:bottom w:val="single" w:color="auto" w:sz="4" w:space="0"/>
            </w:tcBorders>
            <w:shd w:val="clear" w:color="auto" w:fill="EEECE1"/>
            <w:noWrap w:val="0"/>
            <w:vAlign w:val="top"/>
          </w:tcPr>
          <w:p w14:paraId="3CFFDFA8">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Reagents</w:t>
            </w:r>
          </w:p>
        </w:tc>
      </w:tr>
      <w:tr w14:paraId="6D3790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tcBorders>
              <w:top w:val="single" w:color="auto" w:sz="4" w:space="0"/>
            </w:tcBorders>
            <w:noWrap w:val="0"/>
            <w:vAlign w:val="top"/>
          </w:tcPr>
          <w:p w14:paraId="36CCC96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z-VAD-FMK</w:t>
            </w:r>
          </w:p>
        </w:tc>
        <w:tc>
          <w:tcPr>
            <w:tcW w:w="3756" w:type="dxa"/>
            <w:tcBorders>
              <w:top w:val="single" w:color="auto" w:sz="4" w:space="0"/>
            </w:tcBorders>
            <w:noWrap w:val="0"/>
            <w:vAlign w:val="top"/>
          </w:tcPr>
          <w:p w14:paraId="3C43005E">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MCE</w:t>
            </w:r>
          </w:p>
        </w:tc>
        <w:tc>
          <w:tcPr>
            <w:tcW w:w="1556" w:type="dxa"/>
            <w:tcBorders>
              <w:top w:val="single" w:color="auto" w:sz="4" w:space="0"/>
            </w:tcBorders>
            <w:noWrap w:val="0"/>
            <w:vAlign w:val="top"/>
          </w:tcPr>
          <w:p w14:paraId="501D542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HY-16658B</w:t>
            </w:r>
          </w:p>
        </w:tc>
      </w:tr>
      <w:tr w14:paraId="7E4439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344E096B">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3-Methyladenine</w:t>
            </w:r>
          </w:p>
        </w:tc>
        <w:tc>
          <w:tcPr>
            <w:tcW w:w="3756" w:type="dxa"/>
            <w:noWrap w:val="0"/>
            <w:vAlign w:val="top"/>
          </w:tcPr>
          <w:p w14:paraId="2A5DE89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MCE</w:t>
            </w:r>
          </w:p>
        </w:tc>
        <w:tc>
          <w:tcPr>
            <w:tcW w:w="1556" w:type="dxa"/>
            <w:noWrap w:val="0"/>
            <w:vAlign w:val="top"/>
          </w:tcPr>
          <w:p w14:paraId="7379A2CF">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HY-19312</w:t>
            </w:r>
          </w:p>
        </w:tc>
      </w:tr>
      <w:tr w14:paraId="4369A7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157328CF">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Deferoxamine mesylate</w:t>
            </w:r>
          </w:p>
        </w:tc>
        <w:tc>
          <w:tcPr>
            <w:tcW w:w="3756" w:type="dxa"/>
            <w:noWrap w:val="0"/>
            <w:vAlign w:val="top"/>
          </w:tcPr>
          <w:p w14:paraId="1A6D65A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MCE</w:t>
            </w:r>
          </w:p>
        </w:tc>
        <w:tc>
          <w:tcPr>
            <w:tcW w:w="1556" w:type="dxa"/>
            <w:noWrap w:val="0"/>
            <w:vAlign w:val="top"/>
          </w:tcPr>
          <w:p w14:paraId="3CE442C3">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HY-B0988</w:t>
            </w:r>
          </w:p>
        </w:tc>
      </w:tr>
      <w:tr w14:paraId="080515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5D28693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Cisplatin</w:t>
            </w:r>
          </w:p>
        </w:tc>
        <w:tc>
          <w:tcPr>
            <w:tcW w:w="3756" w:type="dxa"/>
            <w:noWrap w:val="0"/>
            <w:vAlign w:val="top"/>
          </w:tcPr>
          <w:p w14:paraId="741677B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MCE</w:t>
            </w:r>
          </w:p>
        </w:tc>
        <w:tc>
          <w:tcPr>
            <w:tcW w:w="1556" w:type="dxa"/>
            <w:noWrap w:val="0"/>
            <w:vAlign w:val="top"/>
          </w:tcPr>
          <w:p w14:paraId="258540CC">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HY-17394</w:t>
            </w:r>
          </w:p>
        </w:tc>
      </w:tr>
      <w:tr w14:paraId="06A548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6908BEF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Oxaliplatin</w:t>
            </w:r>
          </w:p>
        </w:tc>
        <w:tc>
          <w:tcPr>
            <w:tcW w:w="3756" w:type="dxa"/>
            <w:noWrap w:val="0"/>
            <w:vAlign w:val="top"/>
          </w:tcPr>
          <w:p w14:paraId="24EB34F0">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MCE</w:t>
            </w:r>
          </w:p>
        </w:tc>
        <w:tc>
          <w:tcPr>
            <w:tcW w:w="1556" w:type="dxa"/>
            <w:noWrap w:val="0"/>
            <w:vAlign w:val="top"/>
          </w:tcPr>
          <w:p w14:paraId="775A8A3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HY-17371</w:t>
            </w:r>
          </w:p>
        </w:tc>
      </w:tr>
      <w:tr w14:paraId="317926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7A91CDF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Raltitrexed</w:t>
            </w:r>
          </w:p>
        </w:tc>
        <w:tc>
          <w:tcPr>
            <w:tcW w:w="3756" w:type="dxa"/>
            <w:noWrap w:val="0"/>
            <w:vAlign w:val="top"/>
          </w:tcPr>
          <w:p w14:paraId="2E82B487">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MCE</w:t>
            </w:r>
          </w:p>
        </w:tc>
        <w:tc>
          <w:tcPr>
            <w:tcW w:w="1556" w:type="dxa"/>
            <w:noWrap w:val="0"/>
            <w:vAlign w:val="top"/>
          </w:tcPr>
          <w:p w14:paraId="2819345B">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HY-10821</w:t>
            </w:r>
          </w:p>
        </w:tc>
      </w:tr>
      <w:tr w14:paraId="27CF82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2FFE2DC0">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Etoposide</w:t>
            </w:r>
          </w:p>
        </w:tc>
        <w:tc>
          <w:tcPr>
            <w:tcW w:w="3756" w:type="dxa"/>
            <w:noWrap w:val="0"/>
            <w:vAlign w:val="top"/>
          </w:tcPr>
          <w:p w14:paraId="110347D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MCE</w:t>
            </w:r>
          </w:p>
        </w:tc>
        <w:tc>
          <w:tcPr>
            <w:tcW w:w="1556" w:type="dxa"/>
            <w:noWrap w:val="0"/>
            <w:vAlign w:val="top"/>
          </w:tcPr>
          <w:p w14:paraId="24F971D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HY-13629</w:t>
            </w:r>
          </w:p>
        </w:tc>
      </w:tr>
      <w:tr w14:paraId="024E31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110D97FF">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Camptothecin</w:t>
            </w:r>
          </w:p>
        </w:tc>
        <w:tc>
          <w:tcPr>
            <w:tcW w:w="3756" w:type="dxa"/>
            <w:noWrap w:val="0"/>
            <w:vAlign w:val="top"/>
          </w:tcPr>
          <w:p w14:paraId="581172A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MCE</w:t>
            </w:r>
          </w:p>
        </w:tc>
        <w:tc>
          <w:tcPr>
            <w:tcW w:w="1556" w:type="dxa"/>
            <w:noWrap w:val="0"/>
            <w:vAlign w:val="top"/>
          </w:tcPr>
          <w:p w14:paraId="25DAD4E0">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HY-16560</w:t>
            </w:r>
          </w:p>
        </w:tc>
      </w:tr>
      <w:tr w14:paraId="49900A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6DF0F8A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Gemcitabine</w:t>
            </w:r>
          </w:p>
        </w:tc>
        <w:tc>
          <w:tcPr>
            <w:tcW w:w="3756" w:type="dxa"/>
            <w:noWrap w:val="0"/>
            <w:vAlign w:val="top"/>
          </w:tcPr>
          <w:p w14:paraId="61090FC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MCE</w:t>
            </w:r>
          </w:p>
        </w:tc>
        <w:tc>
          <w:tcPr>
            <w:tcW w:w="1556" w:type="dxa"/>
            <w:noWrap w:val="0"/>
            <w:vAlign w:val="top"/>
          </w:tcPr>
          <w:p w14:paraId="14DCDA13">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HY-17026</w:t>
            </w:r>
          </w:p>
        </w:tc>
      </w:tr>
      <w:tr w14:paraId="1BC6BD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09C9114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4-PBA</w:t>
            </w:r>
          </w:p>
        </w:tc>
        <w:tc>
          <w:tcPr>
            <w:tcW w:w="3756" w:type="dxa"/>
            <w:noWrap w:val="0"/>
            <w:vAlign w:val="top"/>
          </w:tcPr>
          <w:p w14:paraId="0E1BE9A3">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MCE</w:t>
            </w:r>
          </w:p>
        </w:tc>
        <w:tc>
          <w:tcPr>
            <w:tcW w:w="1556" w:type="dxa"/>
            <w:noWrap w:val="0"/>
            <w:vAlign w:val="top"/>
          </w:tcPr>
          <w:p w14:paraId="742E0D65">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HY-A0281</w:t>
            </w:r>
          </w:p>
        </w:tc>
      </w:tr>
      <w:tr w14:paraId="028698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5A9C2A7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Regorafenib</w:t>
            </w:r>
          </w:p>
        </w:tc>
        <w:tc>
          <w:tcPr>
            <w:tcW w:w="3756" w:type="dxa"/>
            <w:noWrap w:val="0"/>
            <w:vAlign w:val="top"/>
          </w:tcPr>
          <w:p w14:paraId="1D762908">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MCE</w:t>
            </w:r>
          </w:p>
        </w:tc>
        <w:tc>
          <w:tcPr>
            <w:tcW w:w="1556" w:type="dxa"/>
            <w:noWrap w:val="0"/>
            <w:vAlign w:val="top"/>
          </w:tcPr>
          <w:p w14:paraId="10F23DC0">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HY-10331</w:t>
            </w:r>
          </w:p>
        </w:tc>
      </w:tr>
      <w:tr w14:paraId="6A8C3C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52C83800">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Cabozantinib</w:t>
            </w:r>
          </w:p>
        </w:tc>
        <w:tc>
          <w:tcPr>
            <w:tcW w:w="3756" w:type="dxa"/>
            <w:noWrap w:val="0"/>
            <w:vAlign w:val="top"/>
          </w:tcPr>
          <w:p w14:paraId="241A1665">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proteintech</w:t>
            </w:r>
          </w:p>
        </w:tc>
        <w:tc>
          <w:tcPr>
            <w:tcW w:w="1556" w:type="dxa"/>
            <w:noWrap w:val="0"/>
            <w:vAlign w:val="top"/>
          </w:tcPr>
          <w:p w14:paraId="28827A0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CM03472</w:t>
            </w:r>
          </w:p>
        </w:tc>
      </w:tr>
      <w:tr w14:paraId="245A26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69541ED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Lenvatinib</w:t>
            </w:r>
          </w:p>
        </w:tc>
        <w:tc>
          <w:tcPr>
            <w:tcW w:w="3756" w:type="dxa"/>
            <w:noWrap w:val="0"/>
            <w:vAlign w:val="top"/>
          </w:tcPr>
          <w:p w14:paraId="7B9BBB7E">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proteintech</w:t>
            </w:r>
          </w:p>
        </w:tc>
        <w:tc>
          <w:tcPr>
            <w:tcW w:w="1556" w:type="dxa"/>
            <w:noWrap w:val="0"/>
            <w:vAlign w:val="top"/>
          </w:tcPr>
          <w:p w14:paraId="62432A6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CM00941</w:t>
            </w:r>
          </w:p>
        </w:tc>
      </w:tr>
      <w:tr w14:paraId="2264BB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32433CF0">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Axitinib</w:t>
            </w:r>
          </w:p>
        </w:tc>
        <w:tc>
          <w:tcPr>
            <w:tcW w:w="3756" w:type="dxa"/>
            <w:noWrap w:val="0"/>
            <w:vAlign w:val="top"/>
          </w:tcPr>
          <w:p w14:paraId="38458EB3">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proteintech</w:t>
            </w:r>
          </w:p>
        </w:tc>
        <w:tc>
          <w:tcPr>
            <w:tcW w:w="1556" w:type="dxa"/>
            <w:noWrap w:val="0"/>
            <w:vAlign w:val="top"/>
          </w:tcPr>
          <w:p w14:paraId="155DFDDB">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CM00084</w:t>
            </w:r>
          </w:p>
        </w:tc>
      </w:tr>
      <w:tr w14:paraId="7AB842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tcBorders>
              <w:bottom w:val="single" w:color="auto" w:sz="12" w:space="0"/>
            </w:tcBorders>
            <w:noWrap w:val="0"/>
            <w:vAlign w:val="top"/>
          </w:tcPr>
          <w:p w14:paraId="1E47E38B">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Sorafenib</w:t>
            </w:r>
          </w:p>
          <w:p w14:paraId="67B80608">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hint="default" w:ascii="Times New Roman" w:hAnsi="Times New Roman" w:eastAsia="宋体" w:cs="Times New Roman"/>
                <w:sz w:val="24"/>
                <w:szCs w:val="24"/>
              </w:rPr>
              <w:t>Necrostatin-1</w:t>
            </w:r>
          </w:p>
        </w:tc>
        <w:tc>
          <w:tcPr>
            <w:tcW w:w="3756" w:type="dxa"/>
            <w:tcBorders>
              <w:bottom w:val="single" w:color="auto" w:sz="12" w:space="0"/>
            </w:tcBorders>
            <w:noWrap w:val="0"/>
            <w:vAlign w:val="top"/>
          </w:tcPr>
          <w:p w14:paraId="51C9A6DD">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Proteintech</w:t>
            </w:r>
          </w:p>
          <w:p w14:paraId="4E4AA8E2">
            <w:pPr>
              <w:keepNext w:val="0"/>
              <w:keepLines w:val="0"/>
              <w:pageBreakBefore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MCE</w:t>
            </w:r>
          </w:p>
        </w:tc>
        <w:tc>
          <w:tcPr>
            <w:tcW w:w="1556" w:type="dxa"/>
            <w:tcBorders>
              <w:bottom w:val="single" w:color="auto" w:sz="12" w:space="0"/>
            </w:tcBorders>
            <w:noWrap w:val="0"/>
            <w:vAlign w:val="top"/>
          </w:tcPr>
          <w:p w14:paraId="12926DBE">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CM00088</w:t>
            </w:r>
          </w:p>
          <w:p w14:paraId="42189971">
            <w:pPr>
              <w:keepNext w:val="0"/>
              <w:keepLines w:val="0"/>
              <w:pageBreakBefore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HY-15760</w:t>
            </w:r>
          </w:p>
        </w:tc>
      </w:tr>
      <w:tr w14:paraId="5E7D20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tcBorders>
              <w:top w:val="single" w:color="auto" w:sz="12" w:space="0"/>
              <w:bottom w:val="single" w:color="auto" w:sz="4" w:space="0"/>
            </w:tcBorders>
            <w:shd w:val="clear" w:color="auto" w:fill="EEECE1"/>
            <w:noWrap w:val="0"/>
            <w:vAlign w:val="top"/>
          </w:tcPr>
          <w:p w14:paraId="407A0C0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Antibodies</w:t>
            </w:r>
          </w:p>
        </w:tc>
        <w:tc>
          <w:tcPr>
            <w:tcW w:w="3756" w:type="dxa"/>
            <w:tcBorders>
              <w:top w:val="single" w:color="auto" w:sz="12" w:space="0"/>
              <w:bottom w:val="single" w:color="auto" w:sz="4" w:space="0"/>
            </w:tcBorders>
            <w:shd w:val="clear" w:color="auto" w:fill="EEECE1"/>
            <w:noWrap w:val="0"/>
            <w:vAlign w:val="top"/>
          </w:tcPr>
          <w:p w14:paraId="5154D4DD">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p>
        </w:tc>
        <w:tc>
          <w:tcPr>
            <w:tcW w:w="1556" w:type="dxa"/>
            <w:tcBorders>
              <w:top w:val="single" w:color="auto" w:sz="12" w:space="0"/>
              <w:bottom w:val="single" w:color="auto" w:sz="4" w:space="0"/>
            </w:tcBorders>
            <w:shd w:val="clear" w:color="auto" w:fill="EEECE1"/>
            <w:noWrap w:val="0"/>
            <w:vAlign w:val="top"/>
          </w:tcPr>
          <w:p w14:paraId="2B0F880B">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p>
        </w:tc>
      </w:tr>
      <w:tr w14:paraId="3623C5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tcBorders>
              <w:top w:val="single" w:color="auto" w:sz="4" w:space="0"/>
            </w:tcBorders>
            <w:noWrap w:val="0"/>
            <w:vAlign w:val="top"/>
          </w:tcPr>
          <w:p w14:paraId="057ABACC">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GSDME-N-terminal</w:t>
            </w:r>
          </w:p>
        </w:tc>
        <w:tc>
          <w:tcPr>
            <w:tcW w:w="3756" w:type="dxa"/>
            <w:tcBorders>
              <w:top w:val="single" w:color="auto" w:sz="4" w:space="0"/>
            </w:tcBorders>
            <w:noWrap w:val="0"/>
            <w:vAlign w:val="top"/>
          </w:tcPr>
          <w:p w14:paraId="32ECF76E">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abcam</w:t>
            </w:r>
          </w:p>
        </w:tc>
        <w:tc>
          <w:tcPr>
            <w:tcW w:w="1556" w:type="dxa"/>
            <w:tcBorders>
              <w:top w:val="single" w:color="auto" w:sz="4" w:space="0"/>
            </w:tcBorders>
            <w:noWrap w:val="0"/>
            <w:vAlign w:val="top"/>
          </w:tcPr>
          <w:p w14:paraId="15CCBFBD">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ab215191</w:t>
            </w:r>
          </w:p>
        </w:tc>
      </w:tr>
      <w:tr w14:paraId="46BA0B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0838F32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DFNA5</w:t>
            </w:r>
          </w:p>
        </w:tc>
        <w:tc>
          <w:tcPr>
            <w:tcW w:w="3756" w:type="dxa"/>
            <w:noWrap w:val="0"/>
            <w:vAlign w:val="top"/>
          </w:tcPr>
          <w:p w14:paraId="6EA1C2E8">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Santa Cruz</w:t>
            </w:r>
          </w:p>
        </w:tc>
        <w:tc>
          <w:tcPr>
            <w:tcW w:w="1556" w:type="dxa"/>
            <w:noWrap w:val="0"/>
            <w:vAlign w:val="top"/>
          </w:tcPr>
          <w:p w14:paraId="12F74537">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sc-393162</w:t>
            </w:r>
          </w:p>
        </w:tc>
      </w:tr>
      <w:tr w14:paraId="3AAA3B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5B0B245D">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GSDMB</w:t>
            </w:r>
          </w:p>
        </w:tc>
        <w:tc>
          <w:tcPr>
            <w:tcW w:w="3756" w:type="dxa"/>
            <w:noWrap w:val="0"/>
            <w:vAlign w:val="top"/>
          </w:tcPr>
          <w:p w14:paraId="7FEF209D">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abcam</w:t>
            </w:r>
          </w:p>
        </w:tc>
        <w:tc>
          <w:tcPr>
            <w:tcW w:w="1556" w:type="dxa"/>
            <w:noWrap w:val="0"/>
            <w:vAlign w:val="top"/>
          </w:tcPr>
          <w:p w14:paraId="35237A5B">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ab215729</w:t>
            </w:r>
          </w:p>
        </w:tc>
      </w:tr>
      <w:tr w14:paraId="4E35D8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77E4F58C">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GSDMD</w:t>
            </w:r>
          </w:p>
        </w:tc>
        <w:tc>
          <w:tcPr>
            <w:tcW w:w="3756" w:type="dxa"/>
            <w:noWrap w:val="0"/>
            <w:vAlign w:val="top"/>
          </w:tcPr>
          <w:p w14:paraId="249A2DE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abcam</w:t>
            </w:r>
          </w:p>
        </w:tc>
        <w:tc>
          <w:tcPr>
            <w:tcW w:w="1556" w:type="dxa"/>
            <w:noWrap w:val="0"/>
            <w:vAlign w:val="top"/>
          </w:tcPr>
          <w:p w14:paraId="54688397">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ab209845</w:t>
            </w:r>
          </w:p>
        </w:tc>
      </w:tr>
      <w:tr w14:paraId="0EDFFE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70A82D9C">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 xml:space="preserve">cleaved-caspase3 (Asp175) </w:t>
            </w:r>
          </w:p>
        </w:tc>
        <w:tc>
          <w:tcPr>
            <w:tcW w:w="3756" w:type="dxa"/>
            <w:noWrap w:val="0"/>
            <w:vAlign w:val="top"/>
          </w:tcPr>
          <w:p w14:paraId="7562EC2D">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Cell Signaling Technology</w:t>
            </w:r>
          </w:p>
        </w:tc>
        <w:tc>
          <w:tcPr>
            <w:tcW w:w="1556" w:type="dxa"/>
            <w:noWrap w:val="0"/>
            <w:vAlign w:val="top"/>
          </w:tcPr>
          <w:p w14:paraId="2EF2E3C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#9661S</w:t>
            </w:r>
          </w:p>
        </w:tc>
      </w:tr>
      <w:tr w14:paraId="191D20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265668A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caspase8</w:t>
            </w:r>
          </w:p>
        </w:tc>
        <w:tc>
          <w:tcPr>
            <w:tcW w:w="3756" w:type="dxa"/>
            <w:noWrap w:val="0"/>
            <w:vAlign w:val="top"/>
          </w:tcPr>
          <w:p w14:paraId="661DDF6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proteintech</w:t>
            </w:r>
          </w:p>
        </w:tc>
        <w:tc>
          <w:tcPr>
            <w:tcW w:w="1556" w:type="dxa"/>
            <w:noWrap w:val="0"/>
            <w:vAlign w:val="top"/>
          </w:tcPr>
          <w:p w14:paraId="2648E9A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13423-1-AP</w:t>
            </w:r>
          </w:p>
        </w:tc>
      </w:tr>
      <w:tr w14:paraId="0EBCFB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34D9689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Ki67</w:t>
            </w:r>
          </w:p>
        </w:tc>
        <w:tc>
          <w:tcPr>
            <w:tcW w:w="3756" w:type="dxa"/>
            <w:noWrap w:val="0"/>
            <w:vAlign w:val="top"/>
          </w:tcPr>
          <w:p w14:paraId="00C54E3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proteintech</w:t>
            </w:r>
          </w:p>
        </w:tc>
        <w:tc>
          <w:tcPr>
            <w:tcW w:w="1556" w:type="dxa"/>
            <w:noWrap w:val="0"/>
            <w:vAlign w:val="top"/>
          </w:tcPr>
          <w:p w14:paraId="12C2C59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27309-1-AP</w:t>
            </w:r>
          </w:p>
        </w:tc>
      </w:tr>
      <w:tr w14:paraId="1DE2B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29484AD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PERK</w:t>
            </w:r>
          </w:p>
        </w:tc>
        <w:tc>
          <w:tcPr>
            <w:tcW w:w="3756" w:type="dxa"/>
            <w:noWrap w:val="0"/>
            <w:vAlign w:val="top"/>
          </w:tcPr>
          <w:p w14:paraId="77C9B27C">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abcam</w:t>
            </w:r>
          </w:p>
        </w:tc>
        <w:tc>
          <w:tcPr>
            <w:tcW w:w="1556" w:type="dxa"/>
            <w:noWrap w:val="0"/>
            <w:vAlign w:val="top"/>
          </w:tcPr>
          <w:p w14:paraId="65C4EE10">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ab229912</w:t>
            </w:r>
          </w:p>
        </w:tc>
      </w:tr>
      <w:tr w14:paraId="70A148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03F08E73">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p-PERK (Thr982)</w:t>
            </w:r>
          </w:p>
        </w:tc>
        <w:tc>
          <w:tcPr>
            <w:tcW w:w="3756" w:type="dxa"/>
            <w:noWrap w:val="0"/>
            <w:vAlign w:val="top"/>
          </w:tcPr>
          <w:p w14:paraId="6ED747E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Affinity</w:t>
            </w:r>
          </w:p>
        </w:tc>
        <w:tc>
          <w:tcPr>
            <w:tcW w:w="1556" w:type="dxa"/>
            <w:noWrap w:val="0"/>
            <w:vAlign w:val="top"/>
          </w:tcPr>
          <w:p w14:paraId="6F5E66C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#DF7576</w:t>
            </w:r>
          </w:p>
        </w:tc>
      </w:tr>
      <w:tr w14:paraId="23991C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46097CC5">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EIF2α</w:t>
            </w:r>
          </w:p>
        </w:tc>
        <w:tc>
          <w:tcPr>
            <w:tcW w:w="3756" w:type="dxa"/>
            <w:noWrap w:val="0"/>
            <w:vAlign w:val="top"/>
          </w:tcPr>
          <w:p w14:paraId="21C7240C">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abcam</w:t>
            </w:r>
          </w:p>
        </w:tc>
        <w:tc>
          <w:tcPr>
            <w:tcW w:w="1556" w:type="dxa"/>
            <w:noWrap w:val="0"/>
            <w:vAlign w:val="top"/>
          </w:tcPr>
          <w:p w14:paraId="11D27A4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ab169528</w:t>
            </w:r>
          </w:p>
        </w:tc>
      </w:tr>
      <w:tr w14:paraId="3C3884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53B5AA9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 xml:space="preserve">p-EIF2α </w:t>
            </w:r>
          </w:p>
        </w:tc>
        <w:tc>
          <w:tcPr>
            <w:tcW w:w="3756" w:type="dxa"/>
            <w:noWrap w:val="0"/>
            <w:vAlign w:val="top"/>
          </w:tcPr>
          <w:p w14:paraId="1C94AD7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S51, ZENBIO</w:t>
            </w:r>
          </w:p>
        </w:tc>
        <w:tc>
          <w:tcPr>
            <w:tcW w:w="1556" w:type="dxa"/>
            <w:noWrap w:val="0"/>
            <w:vAlign w:val="top"/>
          </w:tcPr>
          <w:p w14:paraId="77F74D75">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R22946</w:t>
            </w:r>
          </w:p>
        </w:tc>
      </w:tr>
      <w:tr w14:paraId="5B42D3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4C605F8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ATF6</w:t>
            </w:r>
          </w:p>
        </w:tc>
        <w:tc>
          <w:tcPr>
            <w:tcW w:w="3756" w:type="dxa"/>
            <w:noWrap w:val="0"/>
            <w:vAlign w:val="top"/>
          </w:tcPr>
          <w:p w14:paraId="728B5AC7">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Cell Signaling Technology</w:t>
            </w:r>
          </w:p>
        </w:tc>
        <w:tc>
          <w:tcPr>
            <w:tcW w:w="1556" w:type="dxa"/>
            <w:noWrap w:val="0"/>
            <w:vAlign w:val="top"/>
          </w:tcPr>
          <w:p w14:paraId="170F091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#65880</w:t>
            </w:r>
          </w:p>
        </w:tc>
      </w:tr>
      <w:tr w14:paraId="32D8E9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00F7544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p-IRE1α</w:t>
            </w:r>
          </w:p>
        </w:tc>
        <w:tc>
          <w:tcPr>
            <w:tcW w:w="3756" w:type="dxa"/>
            <w:noWrap w:val="0"/>
            <w:vAlign w:val="top"/>
          </w:tcPr>
          <w:p w14:paraId="3881B84B">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S724, abcam</w:t>
            </w:r>
          </w:p>
        </w:tc>
        <w:tc>
          <w:tcPr>
            <w:tcW w:w="1556" w:type="dxa"/>
            <w:noWrap w:val="0"/>
            <w:vAlign w:val="top"/>
          </w:tcPr>
          <w:p w14:paraId="7245EC9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ab124945</w:t>
            </w:r>
          </w:p>
        </w:tc>
      </w:tr>
      <w:tr w14:paraId="6FE3F0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7F61F8DF">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β-actin</w:t>
            </w:r>
          </w:p>
        </w:tc>
        <w:tc>
          <w:tcPr>
            <w:tcW w:w="3756" w:type="dxa"/>
            <w:noWrap w:val="0"/>
            <w:vAlign w:val="top"/>
          </w:tcPr>
          <w:p w14:paraId="766105FD">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YEASEN</w:t>
            </w:r>
          </w:p>
        </w:tc>
        <w:tc>
          <w:tcPr>
            <w:tcW w:w="1556" w:type="dxa"/>
            <w:noWrap w:val="0"/>
            <w:vAlign w:val="top"/>
          </w:tcPr>
          <w:p w14:paraId="6D2118DD">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30101ES50</w:t>
            </w:r>
          </w:p>
        </w:tc>
      </w:tr>
      <w:tr w14:paraId="33275B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317EAA03">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i/>
                <w:iCs/>
                <w:sz w:val="24"/>
                <w:szCs w:val="24"/>
              </w:rPr>
              <w:t xml:space="preserve">InVivo </w:t>
            </w:r>
            <w:r>
              <w:rPr>
                <w:rFonts w:ascii="Times New Roman" w:hAnsi="Times New Roman" w:cs="Times New Roman"/>
                <w:sz w:val="24"/>
                <w:szCs w:val="24"/>
              </w:rPr>
              <w:t>MAb anti-mouse PD-1 (CD279)</w:t>
            </w:r>
          </w:p>
        </w:tc>
        <w:tc>
          <w:tcPr>
            <w:tcW w:w="3756" w:type="dxa"/>
            <w:noWrap w:val="0"/>
            <w:vAlign w:val="top"/>
          </w:tcPr>
          <w:p w14:paraId="226E3F18">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BioXcell, RMP1-14</w:t>
            </w:r>
          </w:p>
        </w:tc>
        <w:tc>
          <w:tcPr>
            <w:tcW w:w="1556" w:type="dxa"/>
            <w:noWrap w:val="0"/>
            <w:vAlign w:val="top"/>
          </w:tcPr>
          <w:p w14:paraId="5279CBFB">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Cat# BE0146</w:t>
            </w:r>
          </w:p>
        </w:tc>
      </w:tr>
      <w:tr w14:paraId="79039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5D406F5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i/>
                <w:iCs/>
                <w:sz w:val="24"/>
                <w:szCs w:val="24"/>
              </w:rPr>
              <w:t>InVivo</w:t>
            </w:r>
            <w:r>
              <w:rPr>
                <w:rFonts w:ascii="Times New Roman" w:hAnsi="Times New Roman" w:cs="Times New Roman"/>
                <w:sz w:val="24"/>
                <w:szCs w:val="24"/>
              </w:rPr>
              <w:t xml:space="preserve"> MAb rat IgG2a isotype control</w:t>
            </w:r>
          </w:p>
        </w:tc>
        <w:tc>
          <w:tcPr>
            <w:tcW w:w="3756" w:type="dxa"/>
            <w:noWrap w:val="0"/>
            <w:vAlign w:val="top"/>
          </w:tcPr>
          <w:p w14:paraId="628BF997">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2A3</w:t>
            </w:r>
          </w:p>
        </w:tc>
        <w:tc>
          <w:tcPr>
            <w:tcW w:w="1556" w:type="dxa"/>
            <w:noWrap w:val="0"/>
            <w:vAlign w:val="top"/>
          </w:tcPr>
          <w:p w14:paraId="0C9C5F10">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Cat# BE0089</w:t>
            </w:r>
          </w:p>
        </w:tc>
      </w:tr>
      <w:tr w14:paraId="075A02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7BF9038D">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FITC anti-mouse/human CD11b</w:t>
            </w:r>
          </w:p>
        </w:tc>
        <w:tc>
          <w:tcPr>
            <w:tcW w:w="3756" w:type="dxa"/>
            <w:noWrap w:val="0"/>
            <w:vAlign w:val="top"/>
          </w:tcPr>
          <w:p w14:paraId="55EC576D">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BioLegend</w:t>
            </w:r>
          </w:p>
        </w:tc>
        <w:tc>
          <w:tcPr>
            <w:tcW w:w="1556" w:type="dxa"/>
            <w:noWrap w:val="0"/>
            <w:vAlign w:val="top"/>
          </w:tcPr>
          <w:p w14:paraId="074E598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101205</w:t>
            </w:r>
          </w:p>
        </w:tc>
      </w:tr>
      <w:tr w14:paraId="50BAEF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37E364BE">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APC anti-mouse F4/80</w:t>
            </w:r>
          </w:p>
        </w:tc>
        <w:tc>
          <w:tcPr>
            <w:tcW w:w="3756" w:type="dxa"/>
            <w:noWrap w:val="0"/>
            <w:vAlign w:val="top"/>
          </w:tcPr>
          <w:p w14:paraId="259C9C7D">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BioLegend</w:t>
            </w:r>
          </w:p>
        </w:tc>
        <w:tc>
          <w:tcPr>
            <w:tcW w:w="1556" w:type="dxa"/>
            <w:noWrap w:val="0"/>
            <w:vAlign w:val="top"/>
          </w:tcPr>
          <w:p w14:paraId="70CCDC1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123115</w:t>
            </w:r>
          </w:p>
        </w:tc>
      </w:tr>
      <w:tr w14:paraId="451D10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50660EB0">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PE anti-mouse CD86</w:t>
            </w:r>
          </w:p>
        </w:tc>
        <w:tc>
          <w:tcPr>
            <w:tcW w:w="3756" w:type="dxa"/>
            <w:noWrap w:val="0"/>
            <w:vAlign w:val="top"/>
          </w:tcPr>
          <w:p w14:paraId="15B7E357">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BioLegend</w:t>
            </w:r>
          </w:p>
        </w:tc>
        <w:tc>
          <w:tcPr>
            <w:tcW w:w="1556" w:type="dxa"/>
            <w:noWrap w:val="0"/>
            <w:vAlign w:val="top"/>
          </w:tcPr>
          <w:p w14:paraId="3B809228">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105007</w:t>
            </w:r>
          </w:p>
        </w:tc>
      </w:tr>
      <w:tr w14:paraId="33D74C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6DC47D1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Alexa Flour® 700 anti-mouse CD206 (MMR)</w:t>
            </w:r>
          </w:p>
        </w:tc>
        <w:tc>
          <w:tcPr>
            <w:tcW w:w="3756" w:type="dxa"/>
            <w:noWrap w:val="0"/>
            <w:vAlign w:val="top"/>
          </w:tcPr>
          <w:p w14:paraId="7DE5D0AC">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BioLegend</w:t>
            </w:r>
          </w:p>
        </w:tc>
        <w:tc>
          <w:tcPr>
            <w:tcW w:w="1556" w:type="dxa"/>
            <w:noWrap w:val="0"/>
            <w:vAlign w:val="top"/>
          </w:tcPr>
          <w:p w14:paraId="4D27E26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141773</w:t>
            </w:r>
          </w:p>
        </w:tc>
      </w:tr>
      <w:tr w14:paraId="71551F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20AAD25F">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APC anti-mouse Ly-6G</w:t>
            </w:r>
          </w:p>
        </w:tc>
        <w:tc>
          <w:tcPr>
            <w:tcW w:w="3756" w:type="dxa"/>
            <w:noWrap w:val="0"/>
            <w:vAlign w:val="top"/>
          </w:tcPr>
          <w:p w14:paraId="7035EABC">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BioLegend</w:t>
            </w:r>
          </w:p>
        </w:tc>
        <w:tc>
          <w:tcPr>
            <w:tcW w:w="1556" w:type="dxa"/>
            <w:noWrap w:val="0"/>
            <w:vAlign w:val="top"/>
          </w:tcPr>
          <w:p w14:paraId="505CED1D">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127613</w:t>
            </w:r>
          </w:p>
        </w:tc>
      </w:tr>
      <w:tr w14:paraId="1814D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7064F2BB">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FITC anti-mouse CD45</w:t>
            </w:r>
          </w:p>
        </w:tc>
        <w:tc>
          <w:tcPr>
            <w:tcW w:w="3756" w:type="dxa"/>
            <w:noWrap w:val="0"/>
            <w:vAlign w:val="top"/>
          </w:tcPr>
          <w:p w14:paraId="434C9E05">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BioLegend</w:t>
            </w:r>
          </w:p>
        </w:tc>
        <w:tc>
          <w:tcPr>
            <w:tcW w:w="1556" w:type="dxa"/>
            <w:noWrap w:val="0"/>
            <w:vAlign w:val="top"/>
          </w:tcPr>
          <w:p w14:paraId="5CFA2F1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103107</w:t>
            </w:r>
          </w:p>
        </w:tc>
      </w:tr>
      <w:tr w14:paraId="3427BA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2015DBE5">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APC anti-mouse CD8a</w:t>
            </w:r>
          </w:p>
        </w:tc>
        <w:tc>
          <w:tcPr>
            <w:tcW w:w="3756" w:type="dxa"/>
            <w:noWrap w:val="0"/>
            <w:vAlign w:val="top"/>
          </w:tcPr>
          <w:p w14:paraId="3C28619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BioLegend</w:t>
            </w:r>
          </w:p>
        </w:tc>
        <w:tc>
          <w:tcPr>
            <w:tcW w:w="1556" w:type="dxa"/>
            <w:noWrap w:val="0"/>
            <w:vAlign w:val="top"/>
          </w:tcPr>
          <w:p w14:paraId="3C44517E">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100711</w:t>
            </w:r>
          </w:p>
        </w:tc>
      </w:tr>
      <w:tr w14:paraId="450542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301639B3">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Pacific Blue</w:t>
            </w:r>
            <w:r>
              <w:rPr>
                <w:rFonts w:ascii="Times New Roman" w:hAnsi="Times New Roman" w:cs="Times New Roman"/>
                <w:sz w:val="24"/>
                <w:szCs w:val="24"/>
                <w:vertAlign w:val="superscript"/>
              </w:rPr>
              <w:t>TM</w:t>
            </w:r>
            <w:r>
              <w:rPr>
                <w:rFonts w:ascii="Times New Roman" w:hAnsi="Times New Roman" w:cs="Times New Roman"/>
                <w:sz w:val="24"/>
                <w:szCs w:val="24"/>
              </w:rPr>
              <w:t xml:space="preserve"> anti-mouse IFN-γ</w:t>
            </w:r>
          </w:p>
        </w:tc>
        <w:tc>
          <w:tcPr>
            <w:tcW w:w="3756" w:type="dxa"/>
            <w:noWrap w:val="0"/>
            <w:vAlign w:val="top"/>
          </w:tcPr>
          <w:p w14:paraId="597C7A3E">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BioLegend</w:t>
            </w:r>
          </w:p>
        </w:tc>
        <w:tc>
          <w:tcPr>
            <w:tcW w:w="1556" w:type="dxa"/>
            <w:noWrap w:val="0"/>
            <w:vAlign w:val="top"/>
          </w:tcPr>
          <w:p w14:paraId="48FFAC5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505817</w:t>
            </w:r>
          </w:p>
        </w:tc>
      </w:tr>
      <w:tr w14:paraId="35FD46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7490EB3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Alexa Fluor® 647 anti-mouse CD8a</w:t>
            </w:r>
          </w:p>
        </w:tc>
        <w:tc>
          <w:tcPr>
            <w:tcW w:w="3756" w:type="dxa"/>
            <w:noWrap w:val="0"/>
            <w:vAlign w:val="top"/>
          </w:tcPr>
          <w:p w14:paraId="234A148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BioLegend</w:t>
            </w:r>
          </w:p>
        </w:tc>
        <w:tc>
          <w:tcPr>
            <w:tcW w:w="1556" w:type="dxa"/>
            <w:noWrap w:val="0"/>
            <w:vAlign w:val="top"/>
          </w:tcPr>
          <w:p w14:paraId="4726E9E5">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100727</w:t>
            </w:r>
          </w:p>
        </w:tc>
      </w:tr>
      <w:tr w14:paraId="1A4D87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55931F58">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Alexa Fluor® 647 anti-mouse Ly-6G</w:t>
            </w:r>
          </w:p>
        </w:tc>
        <w:tc>
          <w:tcPr>
            <w:tcW w:w="3756" w:type="dxa"/>
            <w:noWrap w:val="0"/>
            <w:vAlign w:val="top"/>
          </w:tcPr>
          <w:p w14:paraId="67F6A55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BioLegend</w:t>
            </w:r>
          </w:p>
        </w:tc>
        <w:tc>
          <w:tcPr>
            <w:tcW w:w="1556" w:type="dxa"/>
            <w:noWrap w:val="0"/>
            <w:vAlign w:val="top"/>
          </w:tcPr>
          <w:p w14:paraId="7F84CEF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127609</w:t>
            </w:r>
          </w:p>
        </w:tc>
      </w:tr>
      <w:tr w14:paraId="41FB17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tcBorders>
              <w:bottom w:val="single" w:color="auto" w:sz="12" w:space="0"/>
            </w:tcBorders>
            <w:noWrap w:val="0"/>
            <w:vAlign w:val="top"/>
          </w:tcPr>
          <w:p w14:paraId="3B2725A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purified anti-mouse CD16/32</w:t>
            </w:r>
          </w:p>
        </w:tc>
        <w:tc>
          <w:tcPr>
            <w:tcW w:w="3756" w:type="dxa"/>
            <w:tcBorders>
              <w:bottom w:val="single" w:color="auto" w:sz="12" w:space="0"/>
            </w:tcBorders>
            <w:noWrap w:val="0"/>
            <w:vAlign w:val="top"/>
          </w:tcPr>
          <w:p w14:paraId="66DF87A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BioLegend</w:t>
            </w:r>
          </w:p>
        </w:tc>
        <w:tc>
          <w:tcPr>
            <w:tcW w:w="1556" w:type="dxa"/>
            <w:tcBorders>
              <w:bottom w:val="single" w:color="auto" w:sz="12" w:space="0"/>
            </w:tcBorders>
            <w:noWrap w:val="0"/>
            <w:vAlign w:val="top"/>
          </w:tcPr>
          <w:p w14:paraId="598C21FC">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101301</w:t>
            </w:r>
          </w:p>
        </w:tc>
      </w:tr>
      <w:tr w14:paraId="0721FA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59" w:type="dxa"/>
            <w:gridSpan w:val="3"/>
            <w:tcBorders>
              <w:top w:val="single" w:color="auto" w:sz="12" w:space="0"/>
              <w:bottom w:val="single" w:color="auto" w:sz="4" w:space="0"/>
            </w:tcBorders>
            <w:shd w:val="clear" w:color="auto" w:fill="EEECE1"/>
            <w:noWrap w:val="0"/>
            <w:vAlign w:val="top"/>
          </w:tcPr>
          <w:p w14:paraId="2D4DB19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Plasmids</w:t>
            </w:r>
          </w:p>
        </w:tc>
      </w:tr>
      <w:tr w14:paraId="4ED313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tcBorders>
              <w:top w:val="single" w:color="auto" w:sz="4" w:space="0"/>
            </w:tcBorders>
            <w:noWrap w:val="0"/>
            <w:vAlign w:val="top"/>
          </w:tcPr>
          <w:p w14:paraId="3EBBB15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pLKO.1</w:t>
            </w:r>
          </w:p>
        </w:tc>
        <w:tc>
          <w:tcPr>
            <w:tcW w:w="3756" w:type="dxa"/>
            <w:tcBorders>
              <w:top w:val="single" w:color="auto" w:sz="4" w:space="0"/>
            </w:tcBorders>
            <w:noWrap w:val="0"/>
            <w:vAlign w:val="top"/>
          </w:tcPr>
          <w:p w14:paraId="7313DDC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TranSheepBio</w:t>
            </w:r>
          </w:p>
        </w:tc>
        <w:tc>
          <w:tcPr>
            <w:tcW w:w="1556" w:type="dxa"/>
            <w:tcBorders>
              <w:top w:val="single" w:color="auto" w:sz="4" w:space="0"/>
            </w:tcBorders>
            <w:noWrap w:val="0"/>
            <w:vAlign w:val="top"/>
          </w:tcPr>
          <w:p w14:paraId="52DFE2D0">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146EAB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5227C46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shcaspase1</w:t>
            </w:r>
          </w:p>
        </w:tc>
        <w:tc>
          <w:tcPr>
            <w:tcW w:w="3756" w:type="dxa"/>
            <w:noWrap w:val="0"/>
            <w:vAlign w:val="top"/>
          </w:tcPr>
          <w:p w14:paraId="1BB231C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TranSheepBio</w:t>
            </w:r>
          </w:p>
        </w:tc>
        <w:tc>
          <w:tcPr>
            <w:tcW w:w="1556" w:type="dxa"/>
            <w:noWrap w:val="0"/>
            <w:vAlign w:val="top"/>
          </w:tcPr>
          <w:p w14:paraId="11B0E893">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6471AA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677B90D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shcaspase3</w:t>
            </w:r>
          </w:p>
        </w:tc>
        <w:tc>
          <w:tcPr>
            <w:tcW w:w="3756" w:type="dxa"/>
            <w:noWrap w:val="0"/>
            <w:vAlign w:val="top"/>
          </w:tcPr>
          <w:p w14:paraId="7C672585">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TranSheepBio</w:t>
            </w:r>
          </w:p>
        </w:tc>
        <w:tc>
          <w:tcPr>
            <w:tcW w:w="1556" w:type="dxa"/>
            <w:noWrap w:val="0"/>
            <w:vAlign w:val="top"/>
          </w:tcPr>
          <w:p w14:paraId="1748318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5F9982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6F33787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shcaspase4</w:t>
            </w:r>
          </w:p>
        </w:tc>
        <w:tc>
          <w:tcPr>
            <w:tcW w:w="3756" w:type="dxa"/>
            <w:noWrap w:val="0"/>
            <w:vAlign w:val="top"/>
          </w:tcPr>
          <w:p w14:paraId="30F921E0">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TranSheepBio</w:t>
            </w:r>
          </w:p>
        </w:tc>
        <w:tc>
          <w:tcPr>
            <w:tcW w:w="1556" w:type="dxa"/>
            <w:noWrap w:val="0"/>
            <w:vAlign w:val="top"/>
          </w:tcPr>
          <w:p w14:paraId="1ACAB8C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3E761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5E0D0808">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shcaspase8</w:t>
            </w:r>
          </w:p>
        </w:tc>
        <w:tc>
          <w:tcPr>
            <w:tcW w:w="3756" w:type="dxa"/>
            <w:noWrap w:val="0"/>
            <w:vAlign w:val="top"/>
          </w:tcPr>
          <w:p w14:paraId="159365E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TranSheepBio</w:t>
            </w:r>
          </w:p>
        </w:tc>
        <w:tc>
          <w:tcPr>
            <w:tcW w:w="1556" w:type="dxa"/>
            <w:noWrap w:val="0"/>
            <w:vAlign w:val="top"/>
          </w:tcPr>
          <w:p w14:paraId="45BD026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7FCC8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1A69164E">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shGSDMB</w:t>
            </w:r>
          </w:p>
        </w:tc>
        <w:tc>
          <w:tcPr>
            <w:tcW w:w="3756" w:type="dxa"/>
            <w:noWrap w:val="0"/>
            <w:vAlign w:val="top"/>
          </w:tcPr>
          <w:p w14:paraId="1A8D213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TranSheepBio</w:t>
            </w:r>
          </w:p>
        </w:tc>
        <w:tc>
          <w:tcPr>
            <w:tcW w:w="1556" w:type="dxa"/>
            <w:noWrap w:val="0"/>
            <w:vAlign w:val="top"/>
          </w:tcPr>
          <w:p w14:paraId="0981558C">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7E6751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40C2B8D5">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shGSDMC</w:t>
            </w:r>
          </w:p>
        </w:tc>
        <w:tc>
          <w:tcPr>
            <w:tcW w:w="3756" w:type="dxa"/>
            <w:noWrap w:val="0"/>
            <w:vAlign w:val="top"/>
          </w:tcPr>
          <w:p w14:paraId="78DA81F5">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TranSheepBio</w:t>
            </w:r>
          </w:p>
        </w:tc>
        <w:tc>
          <w:tcPr>
            <w:tcW w:w="1556" w:type="dxa"/>
            <w:noWrap w:val="0"/>
            <w:vAlign w:val="top"/>
          </w:tcPr>
          <w:p w14:paraId="3320BEC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420AF0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2C7A23E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shGSDMD</w:t>
            </w:r>
          </w:p>
        </w:tc>
        <w:tc>
          <w:tcPr>
            <w:tcW w:w="3756" w:type="dxa"/>
            <w:noWrap w:val="0"/>
            <w:vAlign w:val="top"/>
          </w:tcPr>
          <w:p w14:paraId="7D965E5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TranSheepBio</w:t>
            </w:r>
          </w:p>
        </w:tc>
        <w:tc>
          <w:tcPr>
            <w:tcW w:w="1556" w:type="dxa"/>
            <w:noWrap w:val="0"/>
            <w:vAlign w:val="top"/>
          </w:tcPr>
          <w:p w14:paraId="75165C0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5298C2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05FF1CEB">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shDFNA5</w:t>
            </w:r>
          </w:p>
        </w:tc>
        <w:tc>
          <w:tcPr>
            <w:tcW w:w="3756" w:type="dxa"/>
            <w:noWrap w:val="0"/>
            <w:vAlign w:val="top"/>
          </w:tcPr>
          <w:p w14:paraId="5A4CD427">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TranSheepBio</w:t>
            </w:r>
          </w:p>
        </w:tc>
        <w:tc>
          <w:tcPr>
            <w:tcW w:w="1556" w:type="dxa"/>
            <w:noWrap w:val="0"/>
            <w:vAlign w:val="top"/>
          </w:tcPr>
          <w:p w14:paraId="6ED6AD7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49B54A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1EF19B8C">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shDFNB59</w:t>
            </w:r>
          </w:p>
        </w:tc>
        <w:tc>
          <w:tcPr>
            <w:tcW w:w="3756" w:type="dxa"/>
            <w:noWrap w:val="0"/>
            <w:vAlign w:val="top"/>
          </w:tcPr>
          <w:p w14:paraId="3A6CD9C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TranSheepBio</w:t>
            </w:r>
          </w:p>
        </w:tc>
        <w:tc>
          <w:tcPr>
            <w:tcW w:w="1556" w:type="dxa"/>
            <w:noWrap w:val="0"/>
            <w:vAlign w:val="top"/>
          </w:tcPr>
          <w:p w14:paraId="7C278AAF">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102E84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2B6F4EBB">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psPAX2</w:t>
            </w:r>
          </w:p>
        </w:tc>
        <w:tc>
          <w:tcPr>
            <w:tcW w:w="3756" w:type="dxa"/>
            <w:noWrap w:val="0"/>
            <w:vAlign w:val="top"/>
          </w:tcPr>
          <w:p w14:paraId="28653578">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TranSheepBio</w:t>
            </w:r>
          </w:p>
        </w:tc>
        <w:tc>
          <w:tcPr>
            <w:tcW w:w="1556" w:type="dxa"/>
            <w:noWrap w:val="0"/>
            <w:vAlign w:val="top"/>
          </w:tcPr>
          <w:p w14:paraId="3D5C93F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407290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72EF0E9C">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PMD2.G</w:t>
            </w:r>
          </w:p>
        </w:tc>
        <w:tc>
          <w:tcPr>
            <w:tcW w:w="3756" w:type="dxa"/>
            <w:noWrap w:val="0"/>
            <w:vAlign w:val="top"/>
          </w:tcPr>
          <w:p w14:paraId="4922F1E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TranSheepBio</w:t>
            </w:r>
          </w:p>
        </w:tc>
        <w:tc>
          <w:tcPr>
            <w:tcW w:w="1556" w:type="dxa"/>
            <w:noWrap w:val="0"/>
            <w:vAlign w:val="top"/>
          </w:tcPr>
          <w:p w14:paraId="08E65F9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2BC976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56BEDF3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pLVX-vector</w:t>
            </w:r>
          </w:p>
        </w:tc>
        <w:tc>
          <w:tcPr>
            <w:tcW w:w="3756" w:type="dxa"/>
            <w:noWrap w:val="0"/>
            <w:vAlign w:val="top"/>
          </w:tcPr>
          <w:p w14:paraId="30E1A0E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General Biology</w:t>
            </w:r>
          </w:p>
        </w:tc>
        <w:tc>
          <w:tcPr>
            <w:tcW w:w="1556" w:type="dxa"/>
            <w:noWrap w:val="0"/>
            <w:vAlign w:val="top"/>
          </w:tcPr>
          <w:p w14:paraId="2008ACA8">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7EBEF5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tcBorders>
              <w:bottom w:val="single" w:color="auto" w:sz="12" w:space="0"/>
            </w:tcBorders>
            <w:noWrap w:val="0"/>
            <w:vAlign w:val="top"/>
          </w:tcPr>
          <w:p w14:paraId="296C494F">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pLVX-GSDME</w:t>
            </w:r>
          </w:p>
        </w:tc>
        <w:tc>
          <w:tcPr>
            <w:tcW w:w="3756" w:type="dxa"/>
            <w:tcBorders>
              <w:bottom w:val="single" w:color="auto" w:sz="12" w:space="0"/>
            </w:tcBorders>
            <w:noWrap w:val="0"/>
            <w:vAlign w:val="top"/>
          </w:tcPr>
          <w:p w14:paraId="51D71B1E">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General Biology</w:t>
            </w:r>
          </w:p>
        </w:tc>
        <w:tc>
          <w:tcPr>
            <w:tcW w:w="1556" w:type="dxa"/>
            <w:tcBorders>
              <w:bottom w:val="single" w:color="auto" w:sz="12" w:space="0"/>
            </w:tcBorders>
            <w:noWrap w:val="0"/>
            <w:vAlign w:val="top"/>
          </w:tcPr>
          <w:p w14:paraId="0887ECC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1F95B3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59" w:type="dxa"/>
            <w:gridSpan w:val="3"/>
            <w:tcBorders>
              <w:top w:val="single" w:color="auto" w:sz="12" w:space="0"/>
              <w:bottom w:val="single" w:color="auto" w:sz="4" w:space="0"/>
            </w:tcBorders>
            <w:shd w:val="clear" w:color="auto" w:fill="EEECE1"/>
            <w:noWrap w:val="0"/>
            <w:vAlign w:val="top"/>
          </w:tcPr>
          <w:p w14:paraId="5D27068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Oligonucleotides</w:t>
            </w:r>
          </w:p>
        </w:tc>
      </w:tr>
      <w:tr w14:paraId="471FC4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tcBorders>
              <w:top w:val="single" w:color="auto" w:sz="4" w:space="0"/>
            </w:tcBorders>
            <w:noWrap w:val="0"/>
            <w:vAlign w:val="top"/>
          </w:tcPr>
          <w:p w14:paraId="33718D7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caspase1 F</w:t>
            </w:r>
          </w:p>
        </w:tc>
        <w:tc>
          <w:tcPr>
            <w:tcW w:w="3756" w:type="dxa"/>
            <w:tcBorders>
              <w:top w:val="single" w:color="auto" w:sz="4" w:space="0"/>
            </w:tcBorders>
            <w:noWrap w:val="0"/>
            <w:vAlign w:val="top"/>
          </w:tcPr>
          <w:p w14:paraId="764C5427">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CATCCCACAATGGGCTCTGT</w:t>
            </w:r>
          </w:p>
        </w:tc>
        <w:tc>
          <w:tcPr>
            <w:tcW w:w="1556" w:type="dxa"/>
            <w:tcBorders>
              <w:top w:val="single" w:color="auto" w:sz="4" w:space="0"/>
            </w:tcBorders>
            <w:noWrap w:val="0"/>
            <w:vAlign w:val="top"/>
          </w:tcPr>
          <w:p w14:paraId="631E9927">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2534F8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7EB8799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caspase1 R</w:t>
            </w:r>
          </w:p>
        </w:tc>
        <w:tc>
          <w:tcPr>
            <w:tcW w:w="3756" w:type="dxa"/>
            <w:noWrap w:val="0"/>
            <w:vAlign w:val="top"/>
          </w:tcPr>
          <w:p w14:paraId="08760DA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GCATCTGCGCTCTACCATCT</w:t>
            </w:r>
          </w:p>
        </w:tc>
        <w:tc>
          <w:tcPr>
            <w:tcW w:w="1556" w:type="dxa"/>
            <w:noWrap w:val="0"/>
            <w:vAlign w:val="top"/>
          </w:tcPr>
          <w:p w14:paraId="238AE9B0">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198FD5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639B2D6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caspase3 F</w:t>
            </w:r>
          </w:p>
        </w:tc>
        <w:tc>
          <w:tcPr>
            <w:tcW w:w="3756" w:type="dxa"/>
            <w:noWrap w:val="0"/>
            <w:vAlign w:val="top"/>
          </w:tcPr>
          <w:p w14:paraId="02B5570E">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GATGCAGCAAACCTCAGGGA</w:t>
            </w:r>
          </w:p>
        </w:tc>
        <w:tc>
          <w:tcPr>
            <w:tcW w:w="1556" w:type="dxa"/>
            <w:noWrap w:val="0"/>
            <w:vAlign w:val="top"/>
          </w:tcPr>
          <w:p w14:paraId="3ED1C517">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4E7EFE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1CBC0838">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caspase3 R</w:t>
            </w:r>
          </w:p>
        </w:tc>
        <w:tc>
          <w:tcPr>
            <w:tcW w:w="3756" w:type="dxa"/>
            <w:noWrap w:val="0"/>
            <w:vAlign w:val="top"/>
          </w:tcPr>
          <w:p w14:paraId="12E24CE8">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ACCATGGCTCAGAAGCACAC</w:t>
            </w:r>
          </w:p>
        </w:tc>
        <w:tc>
          <w:tcPr>
            <w:tcW w:w="1556" w:type="dxa"/>
            <w:noWrap w:val="0"/>
            <w:vAlign w:val="top"/>
          </w:tcPr>
          <w:p w14:paraId="073CE53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324738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43E20A0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caspase4 F</w:t>
            </w:r>
          </w:p>
        </w:tc>
        <w:tc>
          <w:tcPr>
            <w:tcW w:w="3756" w:type="dxa"/>
            <w:noWrap w:val="0"/>
            <w:vAlign w:val="top"/>
          </w:tcPr>
          <w:p w14:paraId="421E874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AGTTTGACCATCTGCCTCCG</w:t>
            </w:r>
          </w:p>
        </w:tc>
        <w:tc>
          <w:tcPr>
            <w:tcW w:w="1556" w:type="dxa"/>
            <w:noWrap w:val="0"/>
            <w:vAlign w:val="top"/>
          </w:tcPr>
          <w:p w14:paraId="2F403F85">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339D01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467282D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caspase4 R</w:t>
            </w:r>
          </w:p>
        </w:tc>
        <w:tc>
          <w:tcPr>
            <w:tcW w:w="3756" w:type="dxa"/>
            <w:noWrap w:val="0"/>
            <w:vAlign w:val="top"/>
          </w:tcPr>
          <w:p w14:paraId="720E4F83">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GGTCTGGTAGCAAATGCCCT</w:t>
            </w:r>
          </w:p>
        </w:tc>
        <w:tc>
          <w:tcPr>
            <w:tcW w:w="1556" w:type="dxa"/>
            <w:noWrap w:val="0"/>
            <w:vAlign w:val="top"/>
          </w:tcPr>
          <w:p w14:paraId="68748D83">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7B94A8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0FEB70E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caspase8 F</w:t>
            </w:r>
          </w:p>
        </w:tc>
        <w:tc>
          <w:tcPr>
            <w:tcW w:w="3756" w:type="dxa"/>
            <w:noWrap w:val="0"/>
            <w:vAlign w:val="top"/>
          </w:tcPr>
          <w:p w14:paraId="3C53FBD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CAGAGCCTGAGAGAGCGATG</w:t>
            </w:r>
          </w:p>
        </w:tc>
        <w:tc>
          <w:tcPr>
            <w:tcW w:w="1556" w:type="dxa"/>
            <w:noWrap w:val="0"/>
            <w:vAlign w:val="top"/>
          </w:tcPr>
          <w:p w14:paraId="14EE322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60563F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2024E5FD">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caspase8 R</w:t>
            </w:r>
          </w:p>
        </w:tc>
        <w:tc>
          <w:tcPr>
            <w:tcW w:w="3756" w:type="dxa"/>
            <w:noWrap w:val="0"/>
            <w:vAlign w:val="top"/>
          </w:tcPr>
          <w:p w14:paraId="4196461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AGGCTGAGGCATCTGTTTCC</w:t>
            </w:r>
          </w:p>
        </w:tc>
        <w:tc>
          <w:tcPr>
            <w:tcW w:w="1556" w:type="dxa"/>
            <w:noWrap w:val="0"/>
            <w:vAlign w:val="top"/>
          </w:tcPr>
          <w:p w14:paraId="764AB0F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6CF7D3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3C374152">
            <w:pPr>
              <w:keepNext w:val="0"/>
              <w:keepLines w:val="0"/>
              <w:pageBreakBefore w:val="0"/>
              <w:kinsoku/>
              <w:wordWrap/>
              <w:overflowPunct/>
              <w:topLinePunct w:val="0"/>
              <w:autoSpaceDE/>
              <w:autoSpaceDN/>
              <w:bidi w:val="0"/>
              <w:adjustRightInd/>
              <w:snapToGrid/>
              <w:spacing w:line="360" w:lineRule="auto"/>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rPr>
              <w:t>GSDM</w:t>
            </w:r>
            <w:r>
              <w:rPr>
                <w:rFonts w:hint="default" w:ascii="Times New Roman" w:hAnsi="Times New Roman" w:cs="Times New Roman"/>
                <w:sz w:val="24"/>
                <w:szCs w:val="24"/>
                <w:lang w:val="en-US" w:eastAsia="zh-CN"/>
              </w:rPr>
              <w:t>A F</w:t>
            </w:r>
          </w:p>
        </w:tc>
        <w:tc>
          <w:tcPr>
            <w:tcW w:w="3756" w:type="dxa"/>
            <w:noWrap w:val="0"/>
            <w:vAlign w:val="top"/>
          </w:tcPr>
          <w:p w14:paraId="63AA0BC7">
            <w:pPr>
              <w:keepNext w:val="0"/>
              <w:keepLines w:val="0"/>
              <w:widowControl/>
              <w:suppressLineNumbers w:val="0"/>
              <w:jc w:val="left"/>
              <w:textAlignment w:val="bottom"/>
              <w:rPr>
                <w:rFonts w:hint="default" w:ascii="Times New Roman" w:hAnsi="Times New Roman" w:eastAsia="宋体" w:cs="Times New Roman"/>
                <w:i w:val="0"/>
                <w:iCs w:val="0"/>
                <w:color w:val="000000"/>
                <w:sz w:val="24"/>
                <w:szCs w:val="24"/>
                <w:u w:val="none"/>
                <w:lang w:val="en-US" w:eastAsia="zh-CN" w:bidi="ar-SA"/>
              </w:rPr>
            </w:pPr>
            <w:r>
              <w:rPr>
                <w:rFonts w:hint="default" w:ascii="Times New Roman" w:hAnsi="Times New Roman" w:eastAsia="宋体" w:cs="Times New Roman"/>
                <w:i w:val="0"/>
                <w:iCs w:val="0"/>
                <w:color w:val="000000"/>
                <w:kern w:val="0"/>
                <w:sz w:val="24"/>
                <w:szCs w:val="24"/>
                <w:u w:val="none"/>
                <w:lang w:val="en-US" w:eastAsia="zh-CN" w:bidi="ar"/>
              </w:rPr>
              <w:t>GCTCACCTTCAGACCCAACA</w:t>
            </w:r>
          </w:p>
        </w:tc>
        <w:tc>
          <w:tcPr>
            <w:tcW w:w="1556" w:type="dxa"/>
            <w:noWrap w:val="0"/>
            <w:vAlign w:val="top"/>
          </w:tcPr>
          <w:p w14:paraId="189DA900">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71DF1D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3047" w:type="dxa"/>
            <w:noWrap w:val="0"/>
            <w:vAlign w:val="top"/>
          </w:tcPr>
          <w:p w14:paraId="719767B4">
            <w:pPr>
              <w:keepNext w:val="0"/>
              <w:keepLines w:val="0"/>
              <w:pageBreakBefore w:val="0"/>
              <w:kinsoku/>
              <w:wordWrap/>
              <w:overflowPunct/>
              <w:topLinePunct w:val="0"/>
              <w:autoSpaceDE/>
              <w:autoSpaceDN/>
              <w:bidi w:val="0"/>
              <w:adjustRightInd/>
              <w:snapToGrid/>
              <w:spacing w:line="360" w:lineRule="auto"/>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rPr>
              <w:t>GSDM</w:t>
            </w:r>
            <w:r>
              <w:rPr>
                <w:rFonts w:hint="default" w:ascii="Times New Roman" w:hAnsi="Times New Roman" w:cs="Times New Roman"/>
                <w:sz w:val="24"/>
                <w:szCs w:val="24"/>
                <w:lang w:val="en-US" w:eastAsia="zh-CN"/>
              </w:rPr>
              <w:t>A R</w:t>
            </w:r>
          </w:p>
        </w:tc>
        <w:tc>
          <w:tcPr>
            <w:tcW w:w="3756" w:type="dxa"/>
            <w:noWrap w:val="0"/>
            <w:vAlign w:val="top"/>
          </w:tcPr>
          <w:p w14:paraId="1F347829">
            <w:pPr>
              <w:keepNext w:val="0"/>
              <w:keepLines w:val="0"/>
              <w:widowControl/>
              <w:suppressLineNumbers w:val="0"/>
              <w:jc w:val="left"/>
              <w:textAlignment w:val="bottom"/>
              <w:rPr>
                <w:rFonts w:hint="default" w:ascii="Times New Roman" w:hAnsi="Times New Roman" w:eastAsia="宋体" w:cs="Times New Roman"/>
                <w:i w:val="0"/>
                <w:iCs w:val="0"/>
                <w:color w:val="000000"/>
                <w:sz w:val="24"/>
                <w:szCs w:val="24"/>
                <w:u w:val="none"/>
                <w:lang w:val="en-US" w:eastAsia="zh-CN" w:bidi="ar-SA"/>
              </w:rPr>
            </w:pPr>
            <w:r>
              <w:rPr>
                <w:rFonts w:hint="default" w:ascii="Times New Roman" w:hAnsi="Times New Roman" w:eastAsia="宋体" w:cs="Times New Roman"/>
                <w:i w:val="0"/>
                <w:iCs w:val="0"/>
                <w:color w:val="000000"/>
                <w:kern w:val="0"/>
                <w:sz w:val="24"/>
                <w:szCs w:val="24"/>
                <w:u w:val="none"/>
                <w:lang w:val="en-US" w:eastAsia="zh-CN" w:bidi="ar"/>
              </w:rPr>
              <w:t>GCGCTATCTGGCATTTCTGC</w:t>
            </w:r>
          </w:p>
        </w:tc>
        <w:tc>
          <w:tcPr>
            <w:tcW w:w="1556" w:type="dxa"/>
            <w:noWrap w:val="0"/>
            <w:vAlign w:val="top"/>
          </w:tcPr>
          <w:p w14:paraId="02AE52A0">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7D2840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74054F1E">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GSDMB F</w:t>
            </w:r>
          </w:p>
        </w:tc>
        <w:tc>
          <w:tcPr>
            <w:tcW w:w="3756" w:type="dxa"/>
            <w:noWrap w:val="0"/>
            <w:vAlign w:val="top"/>
          </w:tcPr>
          <w:p w14:paraId="03EF22FF">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GAAGAGCAGCAGTTTGTGGC</w:t>
            </w:r>
          </w:p>
        </w:tc>
        <w:tc>
          <w:tcPr>
            <w:tcW w:w="1556" w:type="dxa"/>
            <w:noWrap w:val="0"/>
            <w:vAlign w:val="top"/>
          </w:tcPr>
          <w:p w14:paraId="3C33FF5B">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12C060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5E63175C">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GSDMB R</w:t>
            </w:r>
          </w:p>
        </w:tc>
        <w:tc>
          <w:tcPr>
            <w:tcW w:w="3756" w:type="dxa"/>
            <w:noWrap w:val="0"/>
            <w:vAlign w:val="top"/>
          </w:tcPr>
          <w:p w14:paraId="70B37740">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TGCCTCAGGGTCATAGTCCA</w:t>
            </w:r>
          </w:p>
        </w:tc>
        <w:tc>
          <w:tcPr>
            <w:tcW w:w="1556" w:type="dxa"/>
            <w:noWrap w:val="0"/>
            <w:vAlign w:val="top"/>
          </w:tcPr>
          <w:p w14:paraId="0532F59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2C929C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43AB2F1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GSDMC F</w:t>
            </w:r>
          </w:p>
        </w:tc>
        <w:tc>
          <w:tcPr>
            <w:tcW w:w="3756" w:type="dxa"/>
            <w:noWrap w:val="0"/>
            <w:vAlign w:val="top"/>
          </w:tcPr>
          <w:p w14:paraId="754C67A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GAGGGGACAACCTGTACGTG</w:t>
            </w:r>
          </w:p>
        </w:tc>
        <w:tc>
          <w:tcPr>
            <w:tcW w:w="1556" w:type="dxa"/>
            <w:noWrap w:val="0"/>
            <w:vAlign w:val="top"/>
          </w:tcPr>
          <w:p w14:paraId="5BD3DBE3">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421DA3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107FE35E">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GSDMC R</w:t>
            </w:r>
          </w:p>
        </w:tc>
        <w:tc>
          <w:tcPr>
            <w:tcW w:w="3756" w:type="dxa"/>
            <w:noWrap w:val="0"/>
            <w:vAlign w:val="top"/>
          </w:tcPr>
          <w:p w14:paraId="4E192E5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TCTGAAGAGTCAGCGCCTTC</w:t>
            </w:r>
          </w:p>
        </w:tc>
        <w:tc>
          <w:tcPr>
            <w:tcW w:w="1556" w:type="dxa"/>
            <w:noWrap w:val="0"/>
            <w:vAlign w:val="top"/>
          </w:tcPr>
          <w:p w14:paraId="2FEB25B5">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7CC41E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3260556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GSDMD F</w:t>
            </w:r>
          </w:p>
        </w:tc>
        <w:tc>
          <w:tcPr>
            <w:tcW w:w="3756" w:type="dxa"/>
            <w:noWrap w:val="0"/>
            <w:vAlign w:val="top"/>
          </w:tcPr>
          <w:p w14:paraId="46F487B3">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TAGTCCGGAGAGTGGTCCAG</w:t>
            </w:r>
          </w:p>
        </w:tc>
        <w:tc>
          <w:tcPr>
            <w:tcW w:w="1556" w:type="dxa"/>
            <w:noWrap w:val="0"/>
            <w:vAlign w:val="top"/>
          </w:tcPr>
          <w:p w14:paraId="6F90B75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3AE000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2029F6F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GSDMD R</w:t>
            </w:r>
          </w:p>
        </w:tc>
        <w:tc>
          <w:tcPr>
            <w:tcW w:w="3756" w:type="dxa"/>
            <w:noWrap w:val="0"/>
            <w:vAlign w:val="top"/>
          </w:tcPr>
          <w:p w14:paraId="7C211B33">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ACCATGAGCTTGAGGGCTTC</w:t>
            </w:r>
          </w:p>
        </w:tc>
        <w:tc>
          <w:tcPr>
            <w:tcW w:w="1556" w:type="dxa"/>
            <w:noWrap w:val="0"/>
            <w:vAlign w:val="top"/>
          </w:tcPr>
          <w:p w14:paraId="0B84080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0DF6CE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16F8B46E">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DFNA5 F</w:t>
            </w:r>
          </w:p>
        </w:tc>
        <w:tc>
          <w:tcPr>
            <w:tcW w:w="3756" w:type="dxa"/>
            <w:noWrap w:val="0"/>
            <w:vAlign w:val="top"/>
          </w:tcPr>
          <w:p w14:paraId="1740F71F">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CTGGAACCAGTGTGCGATGA</w:t>
            </w:r>
          </w:p>
        </w:tc>
        <w:tc>
          <w:tcPr>
            <w:tcW w:w="1556" w:type="dxa"/>
            <w:noWrap w:val="0"/>
            <w:vAlign w:val="top"/>
          </w:tcPr>
          <w:p w14:paraId="78B34E4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55AA60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06A9896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DFNA5 R</w:t>
            </w:r>
          </w:p>
        </w:tc>
        <w:tc>
          <w:tcPr>
            <w:tcW w:w="3756" w:type="dxa"/>
            <w:noWrap w:val="0"/>
            <w:vAlign w:val="top"/>
          </w:tcPr>
          <w:p w14:paraId="1F1E310F">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GCGCTATCTGGCATTTCTGC</w:t>
            </w:r>
          </w:p>
        </w:tc>
        <w:tc>
          <w:tcPr>
            <w:tcW w:w="1556" w:type="dxa"/>
            <w:noWrap w:val="0"/>
            <w:vAlign w:val="top"/>
          </w:tcPr>
          <w:p w14:paraId="4D2D1EF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420486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32C4F0E7">
            <w:pPr>
              <w:keepNext w:val="0"/>
              <w:keepLines w:val="0"/>
              <w:pageBreakBefore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rPr>
              <w:t>DFNB59</w:t>
            </w:r>
            <w:r>
              <w:rPr>
                <w:rFonts w:hint="eastAsia" w:ascii="Times New Roman" w:hAnsi="Times New Roman" w:cs="Times New Roman"/>
                <w:sz w:val="24"/>
                <w:szCs w:val="24"/>
                <w:lang w:val="en-US" w:eastAsia="zh-CN"/>
              </w:rPr>
              <w:t xml:space="preserve"> F</w:t>
            </w:r>
          </w:p>
        </w:tc>
        <w:tc>
          <w:tcPr>
            <w:tcW w:w="3756" w:type="dxa"/>
            <w:noWrap w:val="0"/>
            <w:vAlign w:val="top"/>
          </w:tcPr>
          <w:p w14:paraId="10FF8BCC">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hint="eastAsia" w:ascii="Times New Roman" w:hAnsi="Times New Roman" w:cs="Times New Roman"/>
                <w:sz w:val="24"/>
                <w:szCs w:val="24"/>
              </w:rPr>
              <w:t>CATGCTGGAATTCGAGGGGA</w:t>
            </w:r>
          </w:p>
        </w:tc>
        <w:tc>
          <w:tcPr>
            <w:tcW w:w="1556" w:type="dxa"/>
            <w:noWrap w:val="0"/>
            <w:vAlign w:val="top"/>
          </w:tcPr>
          <w:p w14:paraId="360A5CAF">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203DE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3D23D7E4">
            <w:pPr>
              <w:keepNext w:val="0"/>
              <w:keepLines w:val="0"/>
              <w:pageBreakBefore w:val="0"/>
              <w:kinsoku/>
              <w:wordWrap/>
              <w:overflowPunct/>
              <w:topLinePunct w:val="0"/>
              <w:autoSpaceDE/>
              <w:autoSpaceDN/>
              <w:bidi w:val="0"/>
              <w:adjustRightInd/>
              <w:snapToGrid/>
              <w:spacing w:line="360" w:lineRule="auto"/>
              <w:textAlignment w:val="auto"/>
              <w:rPr>
                <w:rFonts w:hint="default" w:ascii="Times New Roman" w:hAnsi="Times New Roman" w:cs="Times New Roman"/>
                <w:sz w:val="24"/>
                <w:szCs w:val="24"/>
                <w:lang w:val="en-US"/>
              </w:rPr>
            </w:pPr>
            <w:r>
              <w:rPr>
                <w:rFonts w:hint="eastAsia" w:ascii="Times New Roman" w:hAnsi="Times New Roman" w:cs="Times New Roman"/>
                <w:sz w:val="24"/>
                <w:szCs w:val="24"/>
              </w:rPr>
              <w:t>DFNB59</w:t>
            </w:r>
            <w:r>
              <w:rPr>
                <w:rFonts w:hint="eastAsia" w:ascii="Times New Roman" w:hAnsi="Times New Roman" w:cs="Times New Roman"/>
                <w:sz w:val="24"/>
                <w:szCs w:val="24"/>
                <w:lang w:val="en-US" w:eastAsia="zh-CN"/>
              </w:rPr>
              <w:t xml:space="preserve"> R</w:t>
            </w:r>
          </w:p>
        </w:tc>
        <w:tc>
          <w:tcPr>
            <w:tcW w:w="3756" w:type="dxa"/>
            <w:noWrap w:val="0"/>
            <w:vAlign w:val="top"/>
          </w:tcPr>
          <w:p w14:paraId="3D17494B">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hint="eastAsia" w:ascii="Times New Roman" w:hAnsi="Times New Roman" w:cs="Times New Roman"/>
                <w:sz w:val="24"/>
                <w:szCs w:val="24"/>
              </w:rPr>
              <w:t>GCAGTGCAAATGTTGCCGTT</w:t>
            </w:r>
          </w:p>
        </w:tc>
        <w:tc>
          <w:tcPr>
            <w:tcW w:w="1556" w:type="dxa"/>
            <w:noWrap w:val="0"/>
            <w:vAlign w:val="top"/>
          </w:tcPr>
          <w:p w14:paraId="62071D4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503BD0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59" w:type="dxa"/>
            <w:gridSpan w:val="3"/>
            <w:tcBorders>
              <w:top w:val="single" w:color="auto" w:sz="12" w:space="0"/>
              <w:bottom w:val="single" w:color="auto" w:sz="4" w:space="0"/>
            </w:tcBorders>
            <w:shd w:val="clear" w:color="auto" w:fill="EEECE1"/>
            <w:noWrap w:val="0"/>
            <w:vAlign w:val="top"/>
          </w:tcPr>
          <w:p w14:paraId="67E6235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shRNA</w:t>
            </w:r>
          </w:p>
        </w:tc>
      </w:tr>
      <w:tr w14:paraId="6F5671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tcBorders>
              <w:top w:val="single" w:color="auto" w:sz="4" w:space="0"/>
            </w:tcBorders>
            <w:noWrap w:val="0"/>
            <w:vAlign w:val="top"/>
          </w:tcPr>
          <w:p w14:paraId="0D991052">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 xml:space="preserve">caspase1 </w:t>
            </w:r>
          </w:p>
        </w:tc>
        <w:tc>
          <w:tcPr>
            <w:tcW w:w="3756" w:type="dxa"/>
            <w:tcBorders>
              <w:top w:val="single" w:color="auto" w:sz="4" w:space="0"/>
            </w:tcBorders>
            <w:noWrap w:val="0"/>
            <w:vAlign w:val="top"/>
          </w:tcPr>
          <w:p w14:paraId="7A265A0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CCAGATATACTACAACTCAAT</w:t>
            </w:r>
          </w:p>
        </w:tc>
        <w:tc>
          <w:tcPr>
            <w:tcW w:w="1556" w:type="dxa"/>
            <w:tcBorders>
              <w:top w:val="single" w:color="auto" w:sz="4" w:space="0"/>
            </w:tcBorders>
            <w:noWrap w:val="0"/>
            <w:vAlign w:val="top"/>
          </w:tcPr>
          <w:p w14:paraId="2FCC1EE8">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283672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3BFAC4A0">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caspase3</w:t>
            </w:r>
          </w:p>
        </w:tc>
        <w:tc>
          <w:tcPr>
            <w:tcW w:w="3756" w:type="dxa"/>
            <w:noWrap w:val="0"/>
            <w:vAlign w:val="top"/>
          </w:tcPr>
          <w:p w14:paraId="2B231E1F">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GCGAATCAATGGACTCTGGAA, CCGAAAGGTGGCAACAGAATT</w:t>
            </w:r>
          </w:p>
        </w:tc>
        <w:tc>
          <w:tcPr>
            <w:tcW w:w="1556" w:type="dxa"/>
            <w:noWrap w:val="0"/>
            <w:vAlign w:val="top"/>
          </w:tcPr>
          <w:p w14:paraId="678BFE1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40B5EB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3F43AD3E">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caspase4</w:t>
            </w:r>
          </w:p>
        </w:tc>
        <w:tc>
          <w:tcPr>
            <w:tcW w:w="3756" w:type="dxa"/>
            <w:noWrap w:val="0"/>
            <w:vAlign w:val="top"/>
          </w:tcPr>
          <w:p w14:paraId="1E3CD9F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CCGAGGAATGGAGCTGACTTT</w:t>
            </w:r>
          </w:p>
        </w:tc>
        <w:tc>
          <w:tcPr>
            <w:tcW w:w="1556" w:type="dxa"/>
            <w:noWrap w:val="0"/>
            <w:vAlign w:val="top"/>
          </w:tcPr>
          <w:p w14:paraId="0B9A9EE1">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05E2C0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1429E19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caspase8</w:t>
            </w:r>
          </w:p>
        </w:tc>
        <w:tc>
          <w:tcPr>
            <w:tcW w:w="3756" w:type="dxa"/>
            <w:noWrap w:val="0"/>
            <w:vAlign w:val="top"/>
          </w:tcPr>
          <w:p w14:paraId="7D583A57">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ACATGAACCTGCTGGATATTT, CACCAGGCAGGGCTCAAATTT</w:t>
            </w:r>
          </w:p>
        </w:tc>
        <w:tc>
          <w:tcPr>
            <w:tcW w:w="1556" w:type="dxa"/>
            <w:noWrap w:val="0"/>
            <w:vAlign w:val="top"/>
          </w:tcPr>
          <w:p w14:paraId="3087BE33">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42F327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58975F34">
            <w:pPr>
              <w:keepNext w:val="0"/>
              <w:keepLines w:val="0"/>
              <w:pageBreakBefore w:val="0"/>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sz w:val="24"/>
                <w:szCs w:val="24"/>
                <w:lang w:eastAsia="zh-CN"/>
              </w:rPr>
            </w:pPr>
            <w:r>
              <w:rPr>
                <w:rFonts w:ascii="Times New Roman" w:hAnsi="Times New Roman" w:cs="Times New Roman"/>
                <w:sz w:val="24"/>
                <w:szCs w:val="24"/>
              </w:rPr>
              <w:t>GSDM</w:t>
            </w:r>
            <w:r>
              <w:rPr>
                <w:rFonts w:hint="eastAsia" w:ascii="Times New Roman" w:hAnsi="Times New Roman" w:cs="Times New Roman"/>
                <w:sz w:val="24"/>
                <w:szCs w:val="24"/>
                <w:lang w:val="en-US" w:eastAsia="zh-CN"/>
              </w:rPr>
              <w:t>A</w:t>
            </w:r>
          </w:p>
        </w:tc>
        <w:tc>
          <w:tcPr>
            <w:tcW w:w="3756" w:type="dxa"/>
            <w:noWrap w:val="0"/>
            <w:vAlign w:val="top"/>
          </w:tcPr>
          <w:p w14:paraId="480CA41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hint="eastAsia" w:ascii="Times New Roman" w:hAnsi="Times New Roman" w:cs="Times New Roman"/>
                <w:sz w:val="24"/>
                <w:szCs w:val="24"/>
              </w:rPr>
              <w:t>CTGAAGGAGATGCAAGATCAA</w:t>
            </w:r>
          </w:p>
        </w:tc>
        <w:tc>
          <w:tcPr>
            <w:tcW w:w="1556" w:type="dxa"/>
            <w:noWrap w:val="0"/>
            <w:vAlign w:val="top"/>
          </w:tcPr>
          <w:p w14:paraId="483FF1F7">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03D38B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10D2935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GSDMB</w:t>
            </w:r>
          </w:p>
        </w:tc>
        <w:tc>
          <w:tcPr>
            <w:tcW w:w="3756" w:type="dxa"/>
            <w:noWrap w:val="0"/>
            <w:vAlign w:val="top"/>
          </w:tcPr>
          <w:p w14:paraId="76726327">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GCCTTGTTGATGCTGATAGAT</w:t>
            </w:r>
          </w:p>
        </w:tc>
        <w:tc>
          <w:tcPr>
            <w:tcW w:w="1556" w:type="dxa"/>
            <w:noWrap w:val="0"/>
            <w:vAlign w:val="top"/>
          </w:tcPr>
          <w:p w14:paraId="761BA0E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4C2655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78D46C0A">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GSDMC</w:t>
            </w:r>
          </w:p>
        </w:tc>
        <w:tc>
          <w:tcPr>
            <w:tcW w:w="3756" w:type="dxa"/>
            <w:noWrap w:val="0"/>
            <w:vAlign w:val="top"/>
          </w:tcPr>
          <w:p w14:paraId="7A1D891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GCCACCAAATTACGTCAGTTT</w:t>
            </w:r>
          </w:p>
        </w:tc>
        <w:tc>
          <w:tcPr>
            <w:tcW w:w="1556" w:type="dxa"/>
            <w:noWrap w:val="0"/>
            <w:vAlign w:val="top"/>
          </w:tcPr>
          <w:p w14:paraId="7E3BB0A5">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19073C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2BBD5CCB">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GSDMD</w:t>
            </w:r>
          </w:p>
        </w:tc>
        <w:tc>
          <w:tcPr>
            <w:tcW w:w="3756" w:type="dxa"/>
            <w:noWrap w:val="0"/>
            <w:vAlign w:val="top"/>
          </w:tcPr>
          <w:p w14:paraId="2DD098E9">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CAGCACCTCAATGAATGTGTA</w:t>
            </w:r>
          </w:p>
        </w:tc>
        <w:tc>
          <w:tcPr>
            <w:tcW w:w="1556" w:type="dxa"/>
            <w:noWrap w:val="0"/>
            <w:vAlign w:val="top"/>
          </w:tcPr>
          <w:p w14:paraId="42D446C6">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2CFEFF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noWrap w:val="0"/>
            <w:vAlign w:val="top"/>
          </w:tcPr>
          <w:p w14:paraId="548F3B6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DFNA5</w:t>
            </w:r>
          </w:p>
        </w:tc>
        <w:tc>
          <w:tcPr>
            <w:tcW w:w="3756" w:type="dxa"/>
            <w:noWrap w:val="0"/>
            <w:vAlign w:val="top"/>
          </w:tcPr>
          <w:p w14:paraId="4FB62325">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GCATTCATAGACATGCCAGAT, GATGATGGAGTATCTGATCTT</w:t>
            </w:r>
          </w:p>
        </w:tc>
        <w:tc>
          <w:tcPr>
            <w:tcW w:w="1556" w:type="dxa"/>
            <w:noWrap w:val="0"/>
            <w:vAlign w:val="top"/>
          </w:tcPr>
          <w:p w14:paraId="585BE73F">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r w14:paraId="0801FC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47" w:type="dxa"/>
            <w:tcBorders>
              <w:bottom w:val="single" w:color="auto" w:sz="12" w:space="0"/>
            </w:tcBorders>
            <w:noWrap w:val="0"/>
            <w:vAlign w:val="top"/>
          </w:tcPr>
          <w:p w14:paraId="66BC4E12">
            <w:pPr>
              <w:keepNext w:val="0"/>
              <w:keepLines w:val="0"/>
              <w:pageBreakBefore w:val="0"/>
              <w:kinsoku/>
              <w:wordWrap/>
              <w:overflowPunct/>
              <w:topLinePunct w:val="0"/>
              <w:autoSpaceDE/>
              <w:autoSpaceDN/>
              <w:bidi w:val="0"/>
              <w:adjustRightInd/>
              <w:snapToGrid/>
              <w:spacing w:line="360" w:lineRule="auto"/>
              <w:textAlignment w:val="auto"/>
              <w:rPr>
                <w:rFonts w:hint="eastAsia" w:ascii="Times New Roman" w:hAnsi="Times New Roman" w:cs="Times New Roman"/>
                <w:sz w:val="24"/>
                <w:szCs w:val="24"/>
              </w:rPr>
            </w:pPr>
            <w:r>
              <w:rPr>
                <w:rFonts w:hint="eastAsia" w:ascii="Times New Roman" w:hAnsi="Times New Roman" w:cs="Times New Roman"/>
                <w:sz w:val="24"/>
                <w:szCs w:val="24"/>
              </w:rPr>
              <w:t>DFNB59</w:t>
            </w:r>
          </w:p>
          <w:p w14:paraId="3865A9DC">
            <w:pPr>
              <w:keepNext w:val="0"/>
              <w:keepLines w:val="0"/>
              <w:pageBreakBefore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PRDX1</w:t>
            </w:r>
          </w:p>
        </w:tc>
        <w:tc>
          <w:tcPr>
            <w:tcW w:w="3756" w:type="dxa"/>
            <w:tcBorders>
              <w:bottom w:val="single" w:color="auto" w:sz="12" w:space="0"/>
            </w:tcBorders>
            <w:noWrap w:val="0"/>
            <w:vAlign w:val="top"/>
          </w:tcPr>
          <w:p w14:paraId="66DB82C5">
            <w:pPr>
              <w:keepNext w:val="0"/>
              <w:keepLines w:val="0"/>
              <w:pageBreakBefore w:val="0"/>
              <w:kinsoku/>
              <w:wordWrap/>
              <w:overflowPunct/>
              <w:topLinePunct w:val="0"/>
              <w:autoSpaceDE/>
              <w:autoSpaceDN/>
              <w:bidi w:val="0"/>
              <w:adjustRightInd/>
              <w:snapToGrid/>
              <w:spacing w:line="360" w:lineRule="auto"/>
              <w:textAlignment w:val="auto"/>
              <w:rPr>
                <w:rFonts w:hint="eastAsia" w:ascii="Times New Roman" w:hAnsi="Times New Roman" w:cs="Times New Roman"/>
                <w:sz w:val="24"/>
                <w:szCs w:val="24"/>
              </w:rPr>
            </w:pPr>
            <w:r>
              <w:rPr>
                <w:rFonts w:hint="eastAsia" w:ascii="Times New Roman" w:hAnsi="Times New Roman" w:cs="Times New Roman"/>
                <w:sz w:val="24"/>
                <w:szCs w:val="24"/>
              </w:rPr>
              <w:t>GGTTGAGAAATATCCTATTTG</w:t>
            </w:r>
          </w:p>
          <w:p w14:paraId="119B56D8">
            <w:pPr>
              <w:keepNext w:val="0"/>
              <w:keepLines w:val="0"/>
              <w:pageBreakBefore w:val="0"/>
              <w:kinsoku/>
              <w:wordWrap/>
              <w:overflowPunct/>
              <w:topLinePunct w:val="0"/>
              <w:autoSpaceDE/>
              <w:autoSpaceDN/>
              <w:bidi w:val="0"/>
              <w:adjustRightInd/>
              <w:snapToGrid/>
              <w:spacing w:line="360" w:lineRule="auto"/>
              <w:textAlignment w:val="auto"/>
              <w:rPr>
                <w:rFonts w:hint="eastAsia" w:ascii="Times New Roman" w:hAnsi="Times New Roman" w:cs="Times New Roman"/>
                <w:sz w:val="24"/>
                <w:szCs w:val="24"/>
              </w:rPr>
            </w:pPr>
            <w:r>
              <w:rPr>
                <w:rFonts w:hint="eastAsia" w:ascii="Times New Roman" w:hAnsi="Times New Roman"/>
                <w:sz w:val="24"/>
                <w:szCs w:val="24"/>
              </w:rPr>
              <w:t>GGCTTTCAGTGATAGGGCAGAA</w:t>
            </w:r>
          </w:p>
          <w:p w14:paraId="10734DBD">
            <w:pPr>
              <w:keepNext w:val="0"/>
              <w:keepLines w:val="0"/>
              <w:pageBreakBefore w:val="0"/>
              <w:kinsoku/>
              <w:wordWrap/>
              <w:overflowPunct/>
              <w:topLinePunct w:val="0"/>
              <w:autoSpaceDE/>
              <w:autoSpaceDN/>
              <w:bidi w:val="0"/>
              <w:adjustRightInd/>
              <w:snapToGrid/>
              <w:spacing w:line="360" w:lineRule="auto"/>
              <w:textAlignment w:val="auto"/>
              <w:rPr>
                <w:rFonts w:hint="default" w:ascii="Times New Roman" w:hAnsi="Times New Roman" w:cs="Times New Roman"/>
                <w:sz w:val="24"/>
                <w:szCs w:val="24"/>
                <w:lang w:val="en-US" w:eastAsia="zh-CN"/>
              </w:rPr>
            </w:pPr>
            <w:r>
              <w:rPr>
                <w:rFonts w:hint="default" w:ascii="Times New Roman" w:hAnsi="Times New Roman"/>
                <w:sz w:val="24"/>
                <w:szCs w:val="24"/>
                <w:lang w:val="en-US" w:eastAsia="zh-CN"/>
              </w:rPr>
              <w:t>GGATGAGACTTTGAGACTAGTT</w:t>
            </w:r>
          </w:p>
        </w:tc>
        <w:tc>
          <w:tcPr>
            <w:tcW w:w="1556" w:type="dxa"/>
            <w:tcBorders>
              <w:bottom w:val="single" w:color="auto" w:sz="12" w:space="0"/>
            </w:tcBorders>
            <w:noWrap w:val="0"/>
            <w:vAlign w:val="top"/>
          </w:tcPr>
          <w:p w14:paraId="4F31A304">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p w14:paraId="2AB5D397">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p w14:paraId="325D967B">
            <w:pPr>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sz w:val="24"/>
                <w:szCs w:val="24"/>
              </w:rPr>
            </w:pPr>
            <w:r>
              <w:rPr>
                <w:rFonts w:ascii="Times New Roman" w:hAnsi="Times New Roman" w:cs="Times New Roman"/>
                <w:sz w:val="24"/>
                <w:szCs w:val="24"/>
              </w:rPr>
              <w:t>N/A</w:t>
            </w:r>
          </w:p>
        </w:tc>
      </w:tr>
    </w:tbl>
    <w:p w14:paraId="1BF3B4B1">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2FA7C14D">
      <w:pPr>
        <w:widowControl/>
        <w:jc w:val="left"/>
        <w:rPr>
          <w:rFonts w:ascii="Times New Roman" w:hAnsi="Times New Roman" w:cs="Times New Roman"/>
          <w:sz w:val="24"/>
          <w:szCs w:val="24"/>
          <w:highlight w:val="none"/>
        </w:rPr>
        <w:sectPr>
          <w:footerReference r:id="rId3" w:type="default"/>
          <w:pgSz w:w="11906" w:h="16838"/>
          <w:pgMar w:top="1440" w:right="1800" w:bottom="1440" w:left="1800" w:header="0" w:footer="992" w:gutter="0"/>
          <w:pgNumType w:fmt="decimal"/>
          <w:cols w:space="720" w:num="1"/>
          <w:formProt w:val="0"/>
          <w:docGrid w:type="lines" w:linePitch="312" w:charSpace="0"/>
        </w:sectPr>
      </w:pPr>
    </w:p>
    <w:p w14:paraId="7D68F5E0">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T</w:t>
      </w:r>
      <w:r>
        <w:rPr>
          <w:rFonts w:hint="default" w:ascii="Times New Roman" w:hAnsi="Times New Roman" w:eastAsia="宋体" w:cs="Times New Roman"/>
          <w:b/>
          <w:bCs/>
          <w:sz w:val="24"/>
          <w:szCs w:val="24"/>
          <w:lang w:val="en-US" w:eastAsia="zh-CN"/>
        </w:rPr>
        <w:t xml:space="preserve">able </w:t>
      </w:r>
      <w:r>
        <w:rPr>
          <w:rFonts w:hint="eastAsia" w:ascii="Times New Roman" w:hAnsi="Times New Roman" w:eastAsia="宋体" w:cs="Times New Roman"/>
          <w:b/>
          <w:bCs/>
          <w:sz w:val="24"/>
          <w:szCs w:val="24"/>
          <w:lang w:val="en-US" w:eastAsia="zh-CN"/>
        </w:rPr>
        <w:t>S1</w:t>
      </w:r>
      <w:r>
        <w:rPr>
          <w:rFonts w:hint="default" w:ascii="Times New Roman" w:hAnsi="Times New Roman" w:eastAsia="宋体" w:cs="Times New Roman"/>
          <w:b/>
          <w:bCs/>
          <w:sz w:val="24"/>
          <w:szCs w:val="24"/>
          <w:lang w:val="en-US" w:eastAsia="zh-CN"/>
        </w:rPr>
        <w:t>. Chromatographic conditions for assay of Tc3</w:t>
      </w:r>
    </w:p>
    <w:tbl>
      <w:tblPr>
        <w:tblStyle w:val="5"/>
        <w:tblW w:w="0" w:type="auto"/>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535"/>
        <w:gridCol w:w="5987"/>
      </w:tblGrid>
      <w:tr w14:paraId="237A938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2535" w:type="dxa"/>
            <w:tcBorders>
              <w:top w:val="single" w:color="auto" w:sz="4" w:space="0"/>
              <w:bottom w:val="single" w:color="auto" w:sz="4" w:space="0"/>
            </w:tcBorders>
            <w:noWrap w:val="0"/>
            <w:vAlign w:val="top"/>
          </w:tcPr>
          <w:p w14:paraId="170D7263">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HPLC Parameter</w:t>
            </w:r>
          </w:p>
        </w:tc>
        <w:tc>
          <w:tcPr>
            <w:tcW w:w="5987" w:type="dxa"/>
            <w:tcBorders>
              <w:top w:val="single" w:color="auto" w:sz="4" w:space="0"/>
              <w:bottom w:val="single" w:color="auto" w:sz="4" w:space="0"/>
            </w:tcBorders>
            <w:noWrap w:val="0"/>
            <w:vAlign w:val="top"/>
          </w:tcPr>
          <w:p w14:paraId="779FF717">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Details</w:t>
            </w:r>
          </w:p>
        </w:tc>
      </w:tr>
      <w:tr w14:paraId="325E3F6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2535" w:type="dxa"/>
            <w:tcBorders>
              <w:top w:val="single" w:color="auto" w:sz="4" w:space="0"/>
            </w:tcBorders>
            <w:noWrap w:val="0"/>
            <w:vAlign w:val="top"/>
          </w:tcPr>
          <w:p w14:paraId="3870D8AB">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Column</w:t>
            </w:r>
          </w:p>
        </w:tc>
        <w:tc>
          <w:tcPr>
            <w:tcW w:w="5987" w:type="dxa"/>
            <w:tcBorders>
              <w:top w:val="single" w:color="auto" w:sz="4" w:space="0"/>
            </w:tcBorders>
            <w:noWrap w:val="0"/>
            <w:vAlign w:val="top"/>
          </w:tcPr>
          <w:p w14:paraId="6B94E044">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ZORBAX Eclipse XDB-C18 (5 µm, 4.6 × 150 mm, Agela Technologies)</w:t>
            </w:r>
          </w:p>
        </w:tc>
      </w:tr>
      <w:tr w14:paraId="6BB6611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2535" w:type="dxa"/>
            <w:noWrap w:val="0"/>
            <w:vAlign w:val="top"/>
          </w:tcPr>
          <w:p w14:paraId="3E67748F">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Flow rate</w:t>
            </w:r>
          </w:p>
        </w:tc>
        <w:tc>
          <w:tcPr>
            <w:tcW w:w="5987" w:type="dxa"/>
            <w:noWrap w:val="0"/>
            <w:vAlign w:val="top"/>
          </w:tcPr>
          <w:p w14:paraId="1F00FC20">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1.0 mL/min</w:t>
            </w:r>
          </w:p>
        </w:tc>
      </w:tr>
      <w:tr w14:paraId="5931C2F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2535" w:type="dxa"/>
            <w:noWrap w:val="0"/>
            <w:vAlign w:val="top"/>
          </w:tcPr>
          <w:p w14:paraId="4B30F6D3">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UV detection</w:t>
            </w:r>
          </w:p>
        </w:tc>
        <w:tc>
          <w:tcPr>
            <w:tcW w:w="5987" w:type="dxa"/>
            <w:noWrap w:val="0"/>
            <w:vAlign w:val="top"/>
          </w:tcPr>
          <w:p w14:paraId="2EC8ED30">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eastAsia" w:ascii="Times New Roman" w:hAnsi="Times New Roman" w:eastAsia="宋体" w:cs="Times New Roman"/>
                <w:sz w:val="24"/>
                <w:szCs w:val="24"/>
              </w:rPr>
              <w:t>2</w:t>
            </w:r>
            <w:r>
              <w:rPr>
                <w:rFonts w:hint="default" w:ascii="Times New Roman" w:hAnsi="Times New Roman" w:eastAsia="宋体" w:cs="Times New Roman"/>
                <w:sz w:val="24"/>
                <w:szCs w:val="24"/>
              </w:rPr>
              <w:t>10 nm</w:t>
            </w:r>
          </w:p>
        </w:tc>
      </w:tr>
      <w:tr w14:paraId="62073A1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2535" w:type="dxa"/>
            <w:noWrap w:val="0"/>
            <w:vAlign w:val="top"/>
          </w:tcPr>
          <w:p w14:paraId="71AA123B">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Column temperature</w:t>
            </w:r>
          </w:p>
        </w:tc>
        <w:tc>
          <w:tcPr>
            <w:tcW w:w="5987" w:type="dxa"/>
            <w:noWrap w:val="0"/>
            <w:vAlign w:val="top"/>
          </w:tcPr>
          <w:p w14:paraId="21C7B3C3">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eastAsia" w:ascii="Times New Roman" w:hAnsi="Times New Roman" w:eastAsia="宋体" w:cs="Times New Roman"/>
                <w:sz w:val="24"/>
                <w:szCs w:val="24"/>
              </w:rPr>
              <w:t>2</w:t>
            </w:r>
            <w:r>
              <w:rPr>
                <w:rFonts w:hint="default" w:ascii="Times New Roman" w:hAnsi="Times New Roman" w:eastAsia="宋体" w:cs="Times New Roman"/>
                <w:sz w:val="24"/>
                <w:szCs w:val="24"/>
              </w:rPr>
              <w:t xml:space="preserve">5 </w:t>
            </w:r>
            <w:r>
              <w:rPr>
                <w:rFonts w:hint="default" w:ascii="Times New Roman" w:hAnsi="Times New Roman" w:eastAsia="宋体" w:cs="Times New Roman"/>
                <w:sz w:val="24"/>
                <w:szCs w:val="24"/>
                <w:vertAlign w:val="superscript"/>
              </w:rPr>
              <w:t>o</w:t>
            </w:r>
            <w:r>
              <w:rPr>
                <w:rFonts w:hint="default" w:ascii="Times New Roman" w:hAnsi="Times New Roman" w:eastAsia="宋体" w:cs="Times New Roman"/>
                <w:sz w:val="24"/>
                <w:szCs w:val="24"/>
              </w:rPr>
              <w:t>C</w:t>
            </w:r>
          </w:p>
        </w:tc>
      </w:tr>
      <w:tr w14:paraId="37CB1A3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2535" w:type="dxa"/>
            <w:noWrap w:val="0"/>
            <w:vAlign w:val="top"/>
          </w:tcPr>
          <w:p w14:paraId="62F8A9C3">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Injection volumn</w:t>
            </w:r>
          </w:p>
        </w:tc>
        <w:tc>
          <w:tcPr>
            <w:tcW w:w="5987" w:type="dxa"/>
            <w:noWrap w:val="0"/>
            <w:vAlign w:val="top"/>
          </w:tcPr>
          <w:p w14:paraId="3DE5BD61">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eastAsia" w:ascii="Times New Roman" w:hAnsi="Times New Roman" w:eastAsia="宋体" w:cs="Times New Roman"/>
                <w:sz w:val="24"/>
                <w:szCs w:val="24"/>
              </w:rPr>
              <w:t>1</w:t>
            </w:r>
            <w:r>
              <w:rPr>
                <w:rFonts w:hint="default" w:ascii="Times New Roman" w:hAnsi="Times New Roman" w:eastAsia="宋体" w:cs="Times New Roman"/>
                <w:sz w:val="24"/>
                <w:szCs w:val="24"/>
              </w:rPr>
              <w:t>0.0 ul</w:t>
            </w:r>
          </w:p>
        </w:tc>
      </w:tr>
      <w:tr w14:paraId="673DF93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2535" w:type="dxa"/>
            <w:noWrap w:val="0"/>
            <w:vAlign w:val="top"/>
          </w:tcPr>
          <w:p w14:paraId="5F16A724">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Mobile phase</w:t>
            </w:r>
          </w:p>
        </w:tc>
        <w:tc>
          <w:tcPr>
            <w:tcW w:w="5987" w:type="dxa"/>
            <w:noWrap w:val="0"/>
            <w:vAlign w:val="top"/>
          </w:tcPr>
          <w:p w14:paraId="2389D87F">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95% water and 5% acetonitrile</w:t>
            </w:r>
          </w:p>
        </w:tc>
      </w:tr>
      <w:tr w14:paraId="3F12F4F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2535" w:type="dxa"/>
            <w:noWrap w:val="0"/>
            <w:vAlign w:val="top"/>
          </w:tcPr>
          <w:p w14:paraId="61D01EBD">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Method</w:t>
            </w:r>
          </w:p>
        </w:tc>
        <w:tc>
          <w:tcPr>
            <w:tcW w:w="5987" w:type="dxa"/>
            <w:noWrap w:val="0"/>
            <w:vAlign w:val="top"/>
          </w:tcPr>
          <w:p w14:paraId="49FE62BA">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constant gradient elution</w:t>
            </w:r>
          </w:p>
        </w:tc>
      </w:tr>
      <w:tr w14:paraId="5B601DA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2535" w:type="dxa"/>
            <w:noWrap w:val="0"/>
            <w:vAlign w:val="top"/>
          </w:tcPr>
          <w:p w14:paraId="543AD84C">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Run time</w:t>
            </w:r>
          </w:p>
        </w:tc>
        <w:tc>
          <w:tcPr>
            <w:tcW w:w="5987" w:type="dxa"/>
            <w:noWrap w:val="0"/>
            <w:vAlign w:val="top"/>
          </w:tcPr>
          <w:p w14:paraId="249A2B12">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rPr>
            </w:pPr>
            <w:r>
              <w:rPr>
                <w:rFonts w:hint="eastAsia" w:ascii="Times New Roman" w:hAnsi="Times New Roman" w:eastAsia="宋体" w:cs="Times New Roman"/>
                <w:sz w:val="24"/>
                <w:szCs w:val="24"/>
              </w:rPr>
              <w:t>1</w:t>
            </w:r>
            <w:r>
              <w:rPr>
                <w:rFonts w:hint="default" w:ascii="Times New Roman" w:hAnsi="Times New Roman" w:eastAsia="宋体" w:cs="Times New Roman"/>
                <w:sz w:val="24"/>
                <w:szCs w:val="24"/>
              </w:rPr>
              <w:t>50 min</w:t>
            </w:r>
          </w:p>
        </w:tc>
      </w:tr>
    </w:tbl>
    <w:p w14:paraId="5E098D02"/>
    <w:p w14:paraId="06DE292A">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3A5749F8">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4B3F9C3C">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55C42D16">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013B0EDB">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70991D67">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3FFC032D">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0C364862">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3CE76321">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2E7F7C86">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79861653">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61E2A66A">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6C2CBDEF">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1C72BED9">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31262707">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243D167C">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5F4A1A1C">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4F7D2B0F">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382B33CA">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34660866">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154780E4">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618B02FD">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b/>
          <w:bCs/>
          <w:sz w:val="24"/>
          <w:szCs w:val="24"/>
          <w:lang w:val="en-US" w:eastAsia="zh-CN"/>
        </w:rPr>
      </w:pPr>
      <w:r>
        <w:rPr>
          <w:rFonts w:hint="eastAsia" w:ascii="Times New Roman" w:hAnsi="Times New Roman" w:cs="Times New Roman"/>
          <w:b/>
          <w:bCs/>
          <w:sz w:val="24"/>
          <w:szCs w:val="24"/>
          <w:lang w:val="en-US" w:eastAsia="zh-CN"/>
        </w:rPr>
        <w:t>Figure S1</w:t>
      </w:r>
    </w:p>
    <w:p w14:paraId="66AFDE87">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drawing>
          <wp:inline distT="0" distB="0" distL="114300" distR="114300">
            <wp:extent cx="5269230" cy="6172200"/>
            <wp:effectExtent l="0" t="0" r="1270" b="0"/>
            <wp:docPr id="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91"/>
                    <pic:cNvPicPr>
                      <a:picLocks noChangeAspect="1"/>
                    </pic:cNvPicPr>
                  </pic:nvPicPr>
                  <pic:blipFill>
                    <a:blip r:embed="rId6"/>
                    <a:stretch>
                      <a:fillRect/>
                    </a:stretch>
                  </pic:blipFill>
                  <pic:spPr>
                    <a:xfrm>
                      <a:off x="0" y="0"/>
                      <a:ext cx="5269230" cy="6172200"/>
                    </a:xfrm>
                    <a:prstGeom prst="rect">
                      <a:avLst/>
                    </a:prstGeom>
                    <a:noFill/>
                    <a:ln>
                      <a:noFill/>
                    </a:ln>
                  </pic:spPr>
                </pic:pic>
              </a:graphicData>
            </a:graphic>
          </wp:inline>
        </w:drawing>
      </w:r>
    </w:p>
    <w:p w14:paraId="6F4F1BF8">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sz w:val="24"/>
          <w:szCs w:val="24"/>
          <w:lang w:val="en-US" w:eastAsia="zh-CN"/>
        </w:rPr>
      </w:pPr>
      <w:r>
        <w:rPr>
          <w:rFonts w:hint="default" w:ascii="Times New Roman" w:hAnsi="Times New Roman" w:cs="Times New Roman"/>
          <w:b/>
          <w:bCs/>
          <w:sz w:val="24"/>
          <w:szCs w:val="24"/>
        </w:rPr>
        <w:t>Fig</w:t>
      </w:r>
      <w:r>
        <w:rPr>
          <w:rFonts w:hint="eastAsia" w:ascii="Times New Roman" w:hAnsi="Times New Roman" w:cs="Times New Roman"/>
          <w:b/>
          <w:bCs/>
          <w:sz w:val="24"/>
          <w:szCs w:val="24"/>
          <w:lang w:val="en-US" w:eastAsia="zh-CN"/>
        </w:rPr>
        <w:t>ure</w:t>
      </w:r>
      <w:r>
        <w:rPr>
          <w:rFonts w:hint="default" w:ascii="Times New Roman" w:hAnsi="Times New Roman" w:cs="Times New Roman"/>
          <w:b/>
          <w:bCs/>
          <w:sz w:val="24"/>
          <w:szCs w:val="24"/>
          <w:lang w:val="en-US" w:eastAsia="zh-CN"/>
        </w:rPr>
        <w:t xml:space="preserve"> </w:t>
      </w:r>
      <w:r>
        <w:rPr>
          <w:rFonts w:hint="eastAsia" w:ascii="Times New Roman" w:hAnsi="Times New Roman" w:cs="Times New Roman"/>
          <w:b/>
          <w:bCs/>
          <w:sz w:val="24"/>
          <w:szCs w:val="24"/>
          <w:lang w:val="en-US" w:eastAsia="zh-CN"/>
        </w:rPr>
        <w:t>S</w:t>
      </w:r>
      <w:r>
        <w:rPr>
          <w:rFonts w:hint="default" w:ascii="Times New Roman" w:hAnsi="Times New Roman" w:cs="Times New Roman"/>
          <w:b/>
          <w:bCs/>
          <w:sz w:val="24"/>
          <w:szCs w:val="24"/>
        </w:rPr>
        <w:t>1</w:t>
      </w:r>
      <w:r>
        <w:rPr>
          <w:rFonts w:hint="default" w:ascii="Times New Roman" w:hAnsi="Times New Roman" w:cs="Times New Roman"/>
          <w:b/>
          <w:bCs/>
          <w:sz w:val="24"/>
          <w:szCs w:val="24"/>
          <w:lang w:val="en-US" w:eastAsia="zh-CN"/>
        </w:rPr>
        <w:t xml:space="preserve"> Identification </w:t>
      </w:r>
      <w:r>
        <w:rPr>
          <w:rFonts w:hint="default" w:ascii="Times New Roman" w:hAnsi="Times New Roman"/>
          <w:b/>
          <w:bCs/>
          <w:sz w:val="24"/>
          <w:szCs w:val="24"/>
          <w:lang w:val="en-US" w:eastAsia="zh-CN"/>
        </w:rPr>
        <w:t>pharmacological properties of Tc3</w:t>
      </w:r>
      <w:r>
        <w:rPr>
          <w:rFonts w:hint="default" w:ascii="Times New Roman" w:hAnsi="Times New Roman"/>
          <w:b/>
          <w:bCs/>
          <w:i/>
          <w:iCs/>
          <w:sz w:val="24"/>
          <w:szCs w:val="24"/>
          <w:lang w:val="en-US" w:eastAsia="zh-CN"/>
        </w:rPr>
        <w:t xml:space="preserve"> in </w:t>
      </w:r>
      <w:r>
        <w:rPr>
          <w:rFonts w:hint="eastAsia" w:ascii="Times New Roman" w:hAnsi="Times New Roman"/>
          <w:b/>
          <w:bCs/>
          <w:i/>
          <w:iCs/>
          <w:sz w:val="24"/>
          <w:szCs w:val="24"/>
          <w:lang w:val="en-US" w:eastAsia="zh-CN"/>
        </w:rPr>
        <w:t>vitro</w:t>
      </w:r>
      <w:r>
        <w:rPr>
          <w:rFonts w:hint="eastAsia" w:ascii="Times New Roman" w:hAnsi="Times New Roman"/>
          <w:b/>
          <w:bCs/>
          <w:sz w:val="24"/>
          <w:szCs w:val="24"/>
          <w:lang w:val="en-US" w:eastAsia="zh-CN"/>
        </w:rPr>
        <w:t>.</w:t>
      </w:r>
    </w:p>
    <w:p w14:paraId="473498E3">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(A-B)</w:t>
      </w:r>
      <w:r>
        <w:rPr>
          <w:rFonts w:hint="default" w:ascii="Times New Roman" w:hAnsi="Times New Roman" w:cs="Times New Roman"/>
          <w:b w:val="0"/>
          <w:bCs w:val="0"/>
          <w:sz w:val="24"/>
          <w:szCs w:val="24"/>
          <w:lang w:val="en-US" w:eastAsia="zh-CN"/>
        </w:rPr>
        <w:t xml:space="preserve"> The cell viability rate of SK-Hep1 (A) and PLC-PRF5 (B) cells treated by</w:t>
      </w:r>
      <w:r>
        <w:rPr>
          <w:rFonts w:hint="default" w:ascii="Times New Roman" w:hAnsi="Times New Roman" w:cs="Times New Roman"/>
          <w:b/>
          <w:bCs/>
          <w:sz w:val="24"/>
          <w:szCs w:val="24"/>
          <w:lang w:val="en-US" w:eastAsia="zh-CN"/>
        </w:rPr>
        <w:t xml:space="preserve"> Tb7</w:t>
      </w:r>
      <w:r>
        <w:rPr>
          <w:rFonts w:hint="default" w:ascii="Times New Roman" w:hAnsi="Times New Roman" w:cs="Times New Roman"/>
          <w:b w:val="0"/>
          <w:bCs w:val="0"/>
          <w:sz w:val="24"/>
          <w:szCs w:val="24"/>
          <w:lang w:val="en-US" w:eastAsia="zh-CN"/>
        </w:rPr>
        <w:t xml:space="preserve">, </w:t>
      </w:r>
      <w:r>
        <w:rPr>
          <w:rFonts w:hint="default" w:ascii="Times New Roman" w:hAnsi="Times New Roman" w:cs="Times New Roman"/>
          <w:b/>
          <w:bCs/>
          <w:sz w:val="24"/>
          <w:szCs w:val="24"/>
          <w:lang w:val="en-US" w:eastAsia="zh-CN"/>
        </w:rPr>
        <w:t>Tc1</w:t>
      </w:r>
      <w:r>
        <w:rPr>
          <w:rFonts w:hint="default" w:ascii="Times New Roman" w:hAnsi="Times New Roman" w:cs="Times New Roman"/>
          <w:b w:val="0"/>
          <w:bCs w:val="0"/>
          <w:sz w:val="24"/>
          <w:szCs w:val="24"/>
          <w:lang w:val="en-US" w:eastAsia="zh-CN"/>
        </w:rPr>
        <w:t xml:space="preserve">, </w:t>
      </w:r>
      <w:r>
        <w:rPr>
          <w:rFonts w:hint="default" w:ascii="Times New Roman" w:hAnsi="Times New Roman" w:cs="Times New Roman"/>
          <w:b/>
          <w:bCs/>
          <w:sz w:val="24"/>
          <w:szCs w:val="24"/>
          <w:lang w:val="en-US" w:eastAsia="zh-CN"/>
        </w:rPr>
        <w:t>Tc3</w:t>
      </w:r>
      <w:r>
        <w:rPr>
          <w:rFonts w:hint="default" w:ascii="Times New Roman" w:hAnsi="Times New Roman" w:cs="Times New Roman"/>
          <w:b w:val="0"/>
          <w:bCs w:val="0"/>
          <w:sz w:val="24"/>
          <w:szCs w:val="24"/>
          <w:lang w:val="en-US" w:eastAsia="zh-CN"/>
        </w:rPr>
        <w:t xml:space="preserve">, </w:t>
      </w:r>
      <w:r>
        <w:rPr>
          <w:rFonts w:hint="default" w:ascii="Times New Roman" w:hAnsi="Times New Roman" w:cs="Times New Roman"/>
          <w:b/>
          <w:bCs/>
          <w:sz w:val="24"/>
          <w:szCs w:val="24"/>
          <w:lang w:val="en-US" w:eastAsia="zh-CN"/>
        </w:rPr>
        <w:t>Tc4</w:t>
      </w:r>
      <w:r>
        <w:rPr>
          <w:rFonts w:hint="default" w:ascii="Times New Roman" w:hAnsi="Times New Roman" w:cs="Times New Roman"/>
          <w:b w:val="0"/>
          <w:bCs w:val="0"/>
          <w:sz w:val="24"/>
          <w:szCs w:val="24"/>
          <w:lang w:val="en-US" w:eastAsia="zh-CN"/>
        </w:rPr>
        <w:t xml:space="preserve"> and other clinical anti-tumor drugs. </w:t>
      </w:r>
    </w:p>
    <w:p w14:paraId="572F2133">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(C-D)</w:t>
      </w:r>
      <w:r>
        <w:rPr>
          <w:rFonts w:hint="default" w:ascii="Times New Roman" w:hAnsi="Times New Roman" w:cs="Times New Roman"/>
          <w:b w:val="0"/>
          <w:bCs w:val="0"/>
          <w:sz w:val="24"/>
          <w:szCs w:val="24"/>
          <w:lang w:val="en-US" w:eastAsia="zh-CN"/>
        </w:rPr>
        <w:t xml:space="preserve"> The cell viability rate of SK-Hep1 (C) and PLC-PRF5 (D) cells treated by</w:t>
      </w:r>
      <w:r>
        <w:rPr>
          <w:rFonts w:hint="default" w:ascii="Times New Roman" w:hAnsi="Times New Roman" w:cs="Times New Roman"/>
          <w:b/>
          <w:bCs/>
          <w:sz w:val="24"/>
          <w:szCs w:val="24"/>
          <w:lang w:val="en-US" w:eastAsia="zh-CN"/>
        </w:rPr>
        <w:t xml:space="preserve"> Tb7</w:t>
      </w:r>
      <w:r>
        <w:rPr>
          <w:rFonts w:hint="default" w:ascii="Times New Roman" w:hAnsi="Times New Roman" w:cs="Times New Roman"/>
          <w:b w:val="0"/>
          <w:bCs w:val="0"/>
          <w:sz w:val="24"/>
          <w:szCs w:val="24"/>
          <w:lang w:val="en-US" w:eastAsia="zh-CN"/>
        </w:rPr>
        <w:t xml:space="preserve">, </w:t>
      </w:r>
      <w:r>
        <w:rPr>
          <w:rFonts w:hint="default" w:ascii="Times New Roman" w:hAnsi="Times New Roman" w:cs="Times New Roman"/>
          <w:b/>
          <w:bCs/>
          <w:sz w:val="24"/>
          <w:szCs w:val="24"/>
          <w:lang w:val="en-US" w:eastAsia="zh-CN"/>
        </w:rPr>
        <w:t>Tc1</w:t>
      </w:r>
      <w:r>
        <w:rPr>
          <w:rFonts w:hint="default" w:ascii="Times New Roman" w:hAnsi="Times New Roman" w:cs="Times New Roman"/>
          <w:b w:val="0"/>
          <w:bCs w:val="0"/>
          <w:sz w:val="24"/>
          <w:szCs w:val="24"/>
          <w:lang w:val="en-US" w:eastAsia="zh-CN"/>
        </w:rPr>
        <w:t xml:space="preserve">, </w:t>
      </w:r>
      <w:r>
        <w:rPr>
          <w:rFonts w:hint="default" w:ascii="Times New Roman" w:hAnsi="Times New Roman" w:cs="Times New Roman"/>
          <w:b/>
          <w:bCs/>
          <w:sz w:val="24"/>
          <w:szCs w:val="24"/>
          <w:lang w:val="en-US" w:eastAsia="zh-CN"/>
        </w:rPr>
        <w:t>Tc3</w:t>
      </w:r>
      <w:r>
        <w:rPr>
          <w:rFonts w:hint="default" w:ascii="Times New Roman" w:hAnsi="Times New Roman" w:cs="Times New Roman"/>
          <w:b w:val="0"/>
          <w:bCs w:val="0"/>
          <w:sz w:val="24"/>
          <w:szCs w:val="24"/>
          <w:lang w:val="en-US" w:eastAsia="zh-CN"/>
        </w:rPr>
        <w:t xml:space="preserve">, </w:t>
      </w:r>
      <w:r>
        <w:rPr>
          <w:rFonts w:hint="default" w:ascii="Times New Roman" w:hAnsi="Times New Roman" w:cs="Times New Roman"/>
          <w:b/>
          <w:bCs/>
          <w:sz w:val="24"/>
          <w:szCs w:val="24"/>
          <w:lang w:val="en-US" w:eastAsia="zh-CN"/>
        </w:rPr>
        <w:t>Tc4</w:t>
      </w:r>
      <w:r>
        <w:rPr>
          <w:rFonts w:hint="default" w:ascii="Times New Roman" w:hAnsi="Times New Roman" w:cs="Times New Roman"/>
          <w:b w:val="0"/>
          <w:bCs w:val="0"/>
          <w:sz w:val="24"/>
          <w:szCs w:val="24"/>
          <w:lang w:val="en-US" w:eastAsia="zh-CN"/>
        </w:rPr>
        <w:t xml:space="preserve"> and other clinical anti-hepatoma drugs. </w:t>
      </w:r>
    </w:p>
    <w:p w14:paraId="3503D253">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eastAsia" w:ascii="Times New Roman" w:hAnsi="Times New Roman"/>
          <w:b w:val="0"/>
          <w:bCs w:val="0"/>
          <w:sz w:val="24"/>
          <w:szCs w:val="24"/>
          <w:lang w:val="en-US" w:eastAsia="zh-CN"/>
        </w:rPr>
      </w:pPr>
      <w:r>
        <w:rPr>
          <w:rFonts w:hint="eastAsia" w:ascii="Times New Roman" w:hAnsi="Times New Roman" w:cs="Times New Roman"/>
          <w:b w:val="0"/>
          <w:bCs w:val="0"/>
          <w:sz w:val="24"/>
          <w:szCs w:val="24"/>
          <w:lang w:val="en-US" w:eastAsia="zh-CN"/>
        </w:rPr>
        <w:t xml:space="preserve">(E) </w:t>
      </w:r>
      <w:r>
        <w:rPr>
          <w:rFonts w:hint="eastAsia" w:ascii="Times New Roman" w:hAnsi="Times New Roman"/>
          <w:b w:val="0"/>
          <w:bCs w:val="0"/>
          <w:sz w:val="24"/>
          <w:szCs w:val="24"/>
          <w:lang w:val="en-US" w:eastAsia="zh-CN"/>
        </w:rPr>
        <w:t xml:space="preserve">Dose-response curves for </w:t>
      </w:r>
      <w:r>
        <w:rPr>
          <w:rFonts w:hint="eastAsia" w:ascii="Times New Roman" w:hAnsi="Times New Roman"/>
          <w:b/>
          <w:bCs/>
          <w:sz w:val="24"/>
          <w:szCs w:val="24"/>
          <w:lang w:val="en-US" w:eastAsia="zh-CN"/>
        </w:rPr>
        <w:t xml:space="preserve">Tc3 </w:t>
      </w:r>
      <w:r>
        <w:rPr>
          <w:rFonts w:hint="eastAsia" w:ascii="Times New Roman" w:hAnsi="Times New Roman"/>
          <w:b w:val="0"/>
          <w:bCs w:val="0"/>
          <w:sz w:val="24"/>
          <w:szCs w:val="24"/>
          <w:lang w:val="en-US" w:eastAsia="zh-CN"/>
        </w:rPr>
        <w:t>inhibiting the growth of AML-12 cells.</w:t>
      </w:r>
    </w:p>
    <w:p w14:paraId="1BCCB169">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eastAsia" w:ascii="Times New Roman" w:hAnsi="Times New Roman" w:eastAsia="宋体" w:cs="Times New Roman"/>
          <w:b w:val="0"/>
          <w:bCs w:val="0"/>
          <w:sz w:val="24"/>
          <w:szCs w:val="24"/>
          <w:lang w:val="en-US" w:eastAsia="zh-CN"/>
        </w:rPr>
      </w:pPr>
      <w:r>
        <w:rPr>
          <w:rFonts w:hint="eastAsia" w:ascii="Times New Roman" w:hAnsi="Times New Roman"/>
          <w:b w:val="0"/>
          <w:bCs w:val="0"/>
          <w:sz w:val="24"/>
          <w:szCs w:val="24"/>
          <w:lang w:val="en-US" w:eastAsia="zh-CN"/>
        </w:rPr>
        <w:t>(F) The hydr</w:t>
      </w:r>
      <w:r>
        <w:rPr>
          <w:rFonts w:hint="eastAsia" w:ascii="Times New Roman" w:hAnsi="Times New Roman" w:eastAsia="宋体" w:cs="Times New Roman"/>
          <w:b w:val="0"/>
          <w:bCs w:val="0"/>
          <w:sz w:val="24"/>
          <w:szCs w:val="24"/>
          <w:lang w:val="en-US" w:eastAsia="zh-CN"/>
        </w:rPr>
        <w:t xml:space="preserve">olytic stability of </w:t>
      </w:r>
      <w:r>
        <w:rPr>
          <w:rFonts w:hint="eastAsia" w:ascii="Times New Roman" w:hAnsi="Times New Roman" w:eastAsia="宋体" w:cs="Times New Roman"/>
          <w:b/>
          <w:bCs/>
          <w:sz w:val="24"/>
          <w:szCs w:val="24"/>
          <w:lang w:val="en-US" w:eastAsia="zh-CN"/>
        </w:rPr>
        <w:t>Tc3</w:t>
      </w:r>
      <w:r>
        <w:rPr>
          <w:rFonts w:hint="eastAsia" w:ascii="Times New Roman" w:hAnsi="Times New Roman" w:eastAsia="宋体" w:cs="Times New Roman"/>
          <w:b w:val="0"/>
          <w:bCs w:val="0"/>
          <w:sz w:val="24"/>
          <w:szCs w:val="24"/>
          <w:lang w:val="en-US" w:eastAsia="zh-CN"/>
        </w:rPr>
        <w:t xml:space="preserve"> in phosphate buffer of PH 7.4.</w:t>
      </w:r>
    </w:p>
    <w:p w14:paraId="667067F8">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(G-H) </w:t>
      </w:r>
      <w:r>
        <w:rPr>
          <w:rFonts w:hint="eastAsia" w:ascii="Times New Roman" w:hAnsi="Times New Roman" w:eastAsia="宋体"/>
          <w:b/>
          <w:bCs/>
          <w:sz w:val="24"/>
          <w:szCs w:val="24"/>
          <w:lang w:val="en-US" w:eastAsia="zh-CN"/>
        </w:rPr>
        <w:t>Tc3</w:t>
      </w:r>
      <w:r>
        <w:rPr>
          <w:rFonts w:hint="default" w:ascii="Times New Roman" w:hAnsi="Times New Roman" w:eastAsia="宋体"/>
          <w:b w:val="0"/>
          <w:bCs w:val="0"/>
          <w:sz w:val="24"/>
          <w:szCs w:val="24"/>
          <w:lang w:val="en-US" w:eastAsia="zh-CN"/>
        </w:rPr>
        <w:t>’</w:t>
      </w:r>
      <w:r>
        <w:rPr>
          <w:rFonts w:hint="eastAsia" w:ascii="Times New Roman" w:hAnsi="Times New Roman" w:eastAsia="宋体"/>
          <w:b w:val="0"/>
          <w:bCs w:val="0"/>
          <w:sz w:val="24"/>
          <w:szCs w:val="24"/>
          <w:lang w:val="en-US" w:eastAsia="zh-CN"/>
        </w:rPr>
        <w:t>s residual percentage (area%) in the mouse</w:t>
      </w:r>
      <w:r>
        <w:rPr>
          <w:rFonts w:hint="default" w:ascii="Times New Roman" w:hAnsi="Times New Roman" w:cs="Times New Roman"/>
          <w:b w:val="0"/>
          <w:bCs w:val="0"/>
          <w:sz w:val="24"/>
          <w:szCs w:val="24"/>
          <w:lang w:val="en-US" w:eastAsia="zh-CN"/>
        </w:rPr>
        <w:t xml:space="preserve"> (</w:t>
      </w:r>
      <w:r>
        <w:rPr>
          <w:rFonts w:hint="eastAsia" w:ascii="Times New Roman" w:hAnsi="Times New Roman" w:cs="Times New Roman"/>
          <w:b w:val="0"/>
          <w:bCs w:val="0"/>
          <w:sz w:val="24"/>
          <w:szCs w:val="24"/>
          <w:lang w:val="en-US" w:eastAsia="zh-CN"/>
        </w:rPr>
        <w:t>G</w:t>
      </w:r>
      <w:r>
        <w:rPr>
          <w:rFonts w:hint="default" w:ascii="Times New Roman" w:hAnsi="Times New Roman" w:cs="Times New Roman"/>
          <w:b w:val="0"/>
          <w:bCs w:val="0"/>
          <w:sz w:val="24"/>
          <w:szCs w:val="24"/>
          <w:lang w:val="en-US" w:eastAsia="zh-CN"/>
        </w:rPr>
        <w:t>)</w:t>
      </w:r>
      <w:r>
        <w:rPr>
          <w:rFonts w:hint="eastAsia" w:ascii="Times New Roman" w:hAnsi="Times New Roman" w:eastAsia="宋体"/>
          <w:b w:val="0"/>
          <w:bCs w:val="0"/>
          <w:sz w:val="24"/>
          <w:szCs w:val="24"/>
          <w:lang w:val="en-US" w:eastAsia="zh-CN"/>
        </w:rPr>
        <w:t xml:space="preserve"> and human</w:t>
      </w:r>
      <w:r>
        <w:rPr>
          <w:rFonts w:hint="default" w:ascii="Times New Roman" w:hAnsi="Times New Roman" w:cs="Times New Roman"/>
          <w:b w:val="0"/>
          <w:bCs w:val="0"/>
          <w:sz w:val="24"/>
          <w:szCs w:val="24"/>
          <w:lang w:val="en-US" w:eastAsia="zh-CN"/>
        </w:rPr>
        <w:t xml:space="preserve"> (</w:t>
      </w:r>
      <w:r>
        <w:rPr>
          <w:rFonts w:hint="eastAsia" w:ascii="Times New Roman" w:hAnsi="Times New Roman" w:cs="Times New Roman"/>
          <w:b w:val="0"/>
          <w:bCs w:val="0"/>
          <w:sz w:val="24"/>
          <w:szCs w:val="24"/>
          <w:lang w:val="en-US" w:eastAsia="zh-CN"/>
        </w:rPr>
        <w:t>H</w:t>
      </w:r>
      <w:r>
        <w:rPr>
          <w:rFonts w:hint="default" w:ascii="Times New Roman" w:hAnsi="Times New Roman" w:cs="Times New Roman"/>
          <w:b w:val="0"/>
          <w:bCs w:val="0"/>
          <w:sz w:val="24"/>
          <w:szCs w:val="24"/>
          <w:lang w:val="en-US" w:eastAsia="zh-CN"/>
        </w:rPr>
        <w:t>)</w:t>
      </w:r>
      <w:r>
        <w:rPr>
          <w:rFonts w:hint="eastAsia" w:ascii="Times New Roman" w:hAnsi="Times New Roman" w:eastAsia="宋体"/>
          <w:b w:val="0"/>
          <w:bCs w:val="0"/>
          <w:sz w:val="24"/>
          <w:szCs w:val="24"/>
          <w:lang w:val="en-US" w:eastAsia="zh-CN"/>
        </w:rPr>
        <w:t xml:space="preserve"> liver microsome incubation system.</w:t>
      </w:r>
    </w:p>
    <w:p w14:paraId="5E5135A7">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r>
        <w:rPr>
          <w:rFonts w:hint="eastAsia" w:ascii="Times New Roman" w:hAnsi="Times New Roman" w:eastAsia="等线" w:cs="Times New Roman"/>
          <w:sz w:val="24"/>
          <w:szCs w:val="24"/>
          <w:lang w:val="en-US" w:eastAsia="zh-CN"/>
        </w:rPr>
        <w:t>(</w:t>
      </w:r>
      <w:r>
        <w:rPr>
          <w:rFonts w:hint="default" w:ascii="Times New Roman" w:hAnsi="Times New Roman" w:eastAsia="等线" w:cs="Times New Roman"/>
          <w:sz w:val="24"/>
          <w:szCs w:val="24"/>
          <w:lang w:val="en-US" w:eastAsia="zh-CN"/>
        </w:rPr>
        <w:t>Data are mean ± SD of three biologically independent experiments. *</w:t>
      </w:r>
      <w:r>
        <w:rPr>
          <w:rFonts w:hint="default" w:ascii="Times New Roman" w:hAnsi="Times New Roman" w:eastAsia="等线" w:cs="Times New Roman"/>
          <w:i/>
          <w:iCs/>
          <w:sz w:val="24"/>
          <w:szCs w:val="24"/>
          <w:lang w:val="en-US" w:eastAsia="zh-CN"/>
        </w:rPr>
        <w:t>p</w:t>
      </w:r>
      <w:r>
        <w:rPr>
          <w:rFonts w:hint="default" w:ascii="Times New Roman" w:hAnsi="Times New Roman" w:eastAsia="等线" w:cs="Times New Roman"/>
          <w:sz w:val="24"/>
          <w:szCs w:val="24"/>
          <w:lang w:val="en-US" w:eastAsia="zh-CN"/>
        </w:rPr>
        <w:t xml:space="preserve"> &lt; 0.05, **</w:t>
      </w:r>
      <w:r>
        <w:rPr>
          <w:rFonts w:hint="default" w:ascii="Times New Roman" w:hAnsi="Times New Roman" w:eastAsia="等线" w:cs="Times New Roman"/>
          <w:i/>
          <w:iCs/>
          <w:sz w:val="24"/>
          <w:szCs w:val="24"/>
          <w:lang w:val="en-US" w:eastAsia="zh-CN"/>
        </w:rPr>
        <w:t>p</w:t>
      </w:r>
      <w:r>
        <w:rPr>
          <w:rFonts w:hint="default" w:ascii="Times New Roman" w:hAnsi="Times New Roman" w:eastAsia="等线" w:cs="Times New Roman"/>
          <w:sz w:val="24"/>
          <w:szCs w:val="24"/>
          <w:lang w:val="en-US" w:eastAsia="zh-CN"/>
        </w:rPr>
        <w:t xml:space="preserve"> &lt; 0.01, ***</w:t>
      </w:r>
      <w:r>
        <w:rPr>
          <w:rFonts w:hint="default" w:ascii="Times New Roman" w:hAnsi="Times New Roman" w:eastAsia="等线" w:cs="Times New Roman"/>
          <w:i/>
          <w:iCs/>
          <w:sz w:val="24"/>
          <w:szCs w:val="24"/>
          <w:lang w:val="en-US" w:eastAsia="zh-CN"/>
        </w:rPr>
        <w:t>p</w:t>
      </w:r>
      <w:r>
        <w:rPr>
          <w:rFonts w:hint="default" w:ascii="Times New Roman" w:hAnsi="Times New Roman" w:eastAsia="等线" w:cs="Times New Roman"/>
          <w:sz w:val="24"/>
          <w:szCs w:val="24"/>
          <w:lang w:val="en-US" w:eastAsia="zh-CN"/>
        </w:rPr>
        <w:t xml:space="preserve"> &lt; 0.001 and ****</w:t>
      </w:r>
      <w:r>
        <w:rPr>
          <w:rFonts w:hint="default" w:ascii="Times New Roman" w:hAnsi="Times New Roman" w:eastAsia="等线" w:cs="Times New Roman"/>
          <w:i/>
          <w:iCs/>
          <w:sz w:val="24"/>
          <w:szCs w:val="24"/>
          <w:lang w:val="en-US" w:eastAsia="zh-CN"/>
        </w:rPr>
        <w:t>p</w:t>
      </w:r>
      <w:r>
        <w:rPr>
          <w:rFonts w:hint="default" w:ascii="Times New Roman" w:hAnsi="Times New Roman" w:eastAsia="等线" w:cs="Times New Roman"/>
          <w:sz w:val="24"/>
          <w:szCs w:val="24"/>
          <w:lang w:val="en-US" w:eastAsia="zh-CN"/>
        </w:rPr>
        <w:t xml:space="preserve"> &lt; 0.0001, ns, no significant</w:t>
      </w:r>
      <w:r>
        <w:rPr>
          <w:rFonts w:hint="eastAsia" w:ascii="Times New Roman" w:hAnsi="Times New Roman" w:eastAsia="等线" w:cs="Times New Roman"/>
          <w:sz w:val="24"/>
          <w:szCs w:val="24"/>
          <w:lang w:val="en-US" w:eastAsia="zh-CN"/>
        </w:rPr>
        <w:t>)</w:t>
      </w:r>
      <w:r>
        <w:rPr>
          <w:rFonts w:hint="default" w:ascii="Times New Roman" w:hAnsi="Times New Roman" w:eastAsia="等线" w:cs="Times New Roman"/>
          <w:sz w:val="24"/>
          <w:szCs w:val="24"/>
          <w:lang w:val="en-US" w:eastAsia="zh-CN"/>
        </w:rPr>
        <w:t>.</w:t>
      </w:r>
    </w:p>
    <w:p w14:paraId="3B68B370">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33394058">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342DD602">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3C38C644">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2944AD55">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4188D8B3">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6F3C32C5">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00D63202">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3FECE4C3">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062FDED5">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4D262D07">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3B99F66B">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4B86E208">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4D3C3C5C">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5363A32D">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69850823">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03682570">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50206676">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42D36255">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1F452DFF">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1DCA090C">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590DC9E5">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4A8C8AEE">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2278DDD3">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5189A25D">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66FFBCF8">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750ECEC6">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5BD40DD6">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6448EDF7">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p>
    <w:p w14:paraId="5FC2C398">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eastAsia" w:ascii="Times New Roman" w:hAnsi="Times New Roman" w:cs="Times New Roman"/>
          <w:b/>
          <w:bCs/>
          <w:sz w:val="24"/>
          <w:szCs w:val="24"/>
          <w:lang w:val="en-US" w:eastAsia="zh-CN"/>
        </w:rPr>
        <w:t>Figure S2</w:t>
      </w:r>
    </w:p>
    <w:p w14:paraId="45DF74C9">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drawing>
          <wp:inline distT="0" distB="0" distL="114300" distR="114300">
            <wp:extent cx="5271770" cy="6889750"/>
            <wp:effectExtent l="0" t="0" r="11430" b="0"/>
            <wp:docPr id="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92"/>
                    <pic:cNvPicPr>
                      <a:picLocks noChangeAspect="1"/>
                    </pic:cNvPicPr>
                  </pic:nvPicPr>
                  <pic:blipFill>
                    <a:blip r:embed="rId7"/>
                    <a:stretch>
                      <a:fillRect/>
                    </a:stretch>
                  </pic:blipFill>
                  <pic:spPr>
                    <a:xfrm>
                      <a:off x="0" y="0"/>
                      <a:ext cx="5271770" cy="6889750"/>
                    </a:xfrm>
                    <a:prstGeom prst="rect">
                      <a:avLst/>
                    </a:prstGeom>
                    <a:noFill/>
                    <a:ln>
                      <a:noFill/>
                    </a:ln>
                  </pic:spPr>
                </pic:pic>
              </a:graphicData>
            </a:graphic>
          </wp:inline>
        </w:drawing>
      </w:r>
    </w:p>
    <w:p w14:paraId="0174B130">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r>
        <w:rPr>
          <w:rFonts w:hint="default" w:ascii="Times New Roman" w:hAnsi="Times New Roman" w:cs="Times New Roman"/>
          <w:b/>
          <w:bCs/>
          <w:sz w:val="24"/>
          <w:szCs w:val="24"/>
        </w:rPr>
        <w:t>Fig</w:t>
      </w:r>
      <w:r>
        <w:rPr>
          <w:rFonts w:hint="eastAsia" w:ascii="Times New Roman" w:hAnsi="Times New Roman" w:cs="Times New Roman"/>
          <w:b/>
          <w:bCs/>
          <w:sz w:val="24"/>
          <w:szCs w:val="24"/>
          <w:lang w:val="en-US" w:eastAsia="zh-CN"/>
        </w:rPr>
        <w:t>ure</w:t>
      </w:r>
      <w:r>
        <w:rPr>
          <w:rFonts w:hint="default" w:ascii="Times New Roman" w:hAnsi="Times New Roman" w:cs="Times New Roman"/>
          <w:b/>
          <w:bCs/>
          <w:sz w:val="24"/>
          <w:szCs w:val="24"/>
          <w:lang w:val="en-US" w:eastAsia="zh-CN"/>
        </w:rPr>
        <w:t xml:space="preserve"> </w:t>
      </w:r>
      <w:r>
        <w:rPr>
          <w:rFonts w:hint="eastAsia" w:ascii="Times New Roman" w:hAnsi="Times New Roman" w:cs="Times New Roman"/>
          <w:b/>
          <w:bCs/>
          <w:sz w:val="24"/>
          <w:szCs w:val="24"/>
          <w:lang w:val="en-US" w:eastAsia="zh-CN"/>
        </w:rPr>
        <w:t xml:space="preserve">S2 </w:t>
      </w:r>
      <w:bookmarkStart w:id="12" w:name="OLE_LINK9"/>
      <w:r>
        <w:rPr>
          <w:rFonts w:hint="default" w:ascii="Times New Roman" w:hAnsi="Times New Roman" w:cs="Times New Roman"/>
          <w:b/>
          <w:bCs/>
          <w:sz w:val="24"/>
          <w:szCs w:val="24"/>
          <w:lang w:val="en-US" w:eastAsia="zh-CN"/>
        </w:rPr>
        <w:t xml:space="preserve">Cytotoxic effect of </w:t>
      </w:r>
      <w:r>
        <w:rPr>
          <w:rFonts w:hint="default" w:ascii="Times New Roman" w:hAnsi="Times New Roman" w:cs="Times New Roman"/>
          <w:b/>
          <w:bCs/>
          <w:sz w:val="24"/>
          <w:szCs w:val="24"/>
          <w:lang w:val="en-US" w:eastAsia="en-US"/>
        </w:rPr>
        <w:t xml:space="preserve">Tc3 </w:t>
      </w:r>
      <w:r>
        <w:rPr>
          <w:rFonts w:hint="default" w:ascii="Times New Roman" w:hAnsi="Times New Roman" w:cs="Times New Roman"/>
          <w:b/>
          <w:bCs/>
          <w:sz w:val="24"/>
          <w:szCs w:val="24"/>
          <w:lang w:val="en-US" w:eastAsia="zh-CN"/>
        </w:rPr>
        <w:t>on human</w:t>
      </w:r>
      <w:r>
        <w:rPr>
          <w:rFonts w:hint="default" w:ascii="Times New Roman" w:hAnsi="Times New Roman" w:cs="Times New Roman"/>
          <w:b/>
          <w:bCs/>
          <w:sz w:val="24"/>
          <w:szCs w:val="24"/>
          <w:lang w:val="en-US" w:eastAsia="en-US"/>
        </w:rPr>
        <w:t xml:space="preserve"> </w:t>
      </w:r>
      <w:r>
        <w:rPr>
          <w:rFonts w:hint="default" w:ascii="Times New Roman" w:hAnsi="Times New Roman" w:cs="Times New Roman"/>
          <w:b/>
          <w:bCs/>
          <w:sz w:val="24"/>
          <w:szCs w:val="24"/>
          <w:lang w:val="en-US" w:eastAsia="zh-CN"/>
        </w:rPr>
        <w:t xml:space="preserve">hepatic carcinoma cells </w:t>
      </w:r>
      <w:r>
        <w:rPr>
          <w:rFonts w:hint="default" w:ascii="Times New Roman" w:hAnsi="Times New Roman" w:cs="Times New Roman"/>
          <w:b/>
          <w:bCs/>
          <w:i/>
          <w:iCs/>
          <w:sz w:val="24"/>
          <w:szCs w:val="24"/>
          <w:lang w:val="en-US" w:eastAsia="zh-CN"/>
        </w:rPr>
        <w:t>in vitro</w:t>
      </w:r>
    </w:p>
    <w:bookmarkEnd w:id="12"/>
    <w:p w14:paraId="69570059">
      <w:pPr>
        <w:keepNext w:val="0"/>
        <w:keepLines w:val="0"/>
        <w:pageBreakBefore w:val="0"/>
        <w:numPr>
          <w:ilvl w:val="0"/>
          <w:numId w:val="1"/>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C)</w:t>
      </w:r>
      <w:r>
        <w:rPr>
          <w:rFonts w:hint="default" w:ascii="Times New Roman" w:hAnsi="Times New Roman" w:cs="Times New Roman"/>
          <w:sz w:val="24"/>
          <w:szCs w:val="24"/>
          <w:lang w:val="en-US" w:eastAsia="zh-CN"/>
        </w:rPr>
        <w:t xml:space="preserve"> Cell proliferation curves </w:t>
      </w:r>
      <w:r>
        <w:rPr>
          <w:rFonts w:hint="eastAsia" w:ascii="Times New Roman" w:hAnsi="Times New Roman" w:cs="Times New Roman"/>
          <w:sz w:val="24"/>
          <w:szCs w:val="24"/>
          <w:lang w:val="en-US" w:eastAsia="zh-CN"/>
        </w:rPr>
        <w:t>showing</w:t>
      </w:r>
      <w:r>
        <w:rPr>
          <w:rFonts w:hint="default" w:ascii="Times New Roman" w:hAnsi="Times New Roman" w:cs="Times New Roman"/>
          <w:sz w:val="24"/>
          <w:szCs w:val="24"/>
          <w:lang w:val="en-US" w:eastAsia="zh-CN"/>
        </w:rPr>
        <w:t xml:space="preserve"> inhibiti</w:t>
      </w:r>
      <w:r>
        <w:rPr>
          <w:rFonts w:hint="eastAsia" w:ascii="Times New Roman" w:hAnsi="Times New Roman" w:cs="Times New Roman"/>
          <w:sz w:val="24"/>
          <w:szCs w:val="24"/>
          <w:lang w:val="en-US" w:eastAsia="zh-CN"/>
        </w:rPr>
        <w:t>on of</w:t>
      </w:r>
      <w:r>
        <w:rPr>
          <w:rFonts w:hint="default" w:ascii="Times New Roman" w:hAnsi="Times New Roman" w:cs="Times New Roman"/>
          <w:sz w:val="24"/>
          <w:szCs w:val="24"/>
          <w:lang w:val="en-US" w:eastAsia="zh-CN"/>
        </w:rPr>
        <w:t xml:space="preserve"> HepG2</w:t>
      </w:r>
      <w:bookmarkStart w:id="13" w:name="OLE_LINK232"/>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A</w:t>
      </w:r>
      <w:r>
        <w:rPr>
          <w:rFonts w:hint="default" w:ascii="Times New Roman" w:hAnsi="Times New Roman" w:cs="Times New Roman"/>
          <w:sz w:val="24"/>
          <w:szCs w:val="24"/>
          <w:lang w:val="en-US" w:eastAsia="zh-CN"/>
        </w:rPr>
        <w:t>)</w:t>
      </w:r>
      <w:bookmarkEnd w:id="13"/>
      <w:r>
        <w:rPr>
          <w:rFonts w:hint="default" w:ascii="Times New Roman" w:hAnsi="Times New Roman" w:cs="Times New Roman"/>
          <w:sz w:val="24"/>
          <w:szCs w:val="24"/>
          <w:lang w:val="en-US" w:eastAsia="zh-CN"/>
        </w:rPr>
        <w:t>, SK-Hep1 (</w:t>
      </w:r>
      <w:r>
        <w:rPr>
          <w:rFonts w:hint="eastAsia" w:ascii="Times New Roman" w:hAnsi="Times New Roman" w:cs="Times New Roman"/>
          <w:sz w:val="24"/>
          <w:szCs w:val="24"/>
          <w:lang w:val="en-US" w:eastAsia="zh-CN"/>
        </w:rPr>
        <w:t>B</w:t>
      </w:r>
      <w:r>
        <w:rPr>
          <w:rFonts w:hint="default" w:ascii="Times New Roman" w:hAnsi="Times New Roman" w:cs="Times New Roman"/>
          <w:sz w:val="24"/>
          <w:szCs w:val="24"/>
          <w:lang w:val="en-US" w:eastAsia="zh-CN"/>
        </w:rPr>
        <w:t>) and PLC-PRF5 (</w:t>
      </w:r>
      <w:r>
        <w:rPr>
          <w:rFonts w:hint="eastAsia" w:ascii="Times New Roman" w:hAnsi="Times New Roman" w:cs="Times New Roman"/>
          <w:sz w:val="24"/>
          <w:szCs w:val="24"/>
          <w:lang w:val="en-US" w:eastAsia="zh-CN"/>
        </w:rPr>
        <w:t>C</w:t>
      </w:r>
      <w:r>
        <w:rPr>
          <w:rFonts w:hint="default" w:ascii="Times New Roman" w:hAnsi="Times New Roman" w:cs="Times New Roman"/>
          <w:sz w:val="24"/>
          <w:szCs w:val="24"/>
          <w:lang w:val="en-US" w:eastAsia="zh-CN"/>
        </w:rPr>
        <w:t>) cell</w:t>
      </w:r>
      <w:r>
        <w:rPr>
          <w:rFonts w:hint="eastAsia" w:ascii="Times New Roman" w:hAnsi="Times New Roman" w:cs="Times New Roman"/>
          <w:sz w:val="24"/>
          <w:szCs w:val="24"/>
          <w:lang w:val="en-US" w:eastAsia="zh-CN"/>
        </w:rPr>
        <w:t xml:space="preserve"> growth by </w:t>
      </w:r>
      <w:r>
        <w:rPr>
          <w:rFonts w:hint="default" w:ascii="Times New Roman" w:hAnsi="Times New Roman" w:cs="Times New Roman"/>
          <w:b/>
          <w:bCs/>
          <w:sz w:val="24"/>
          <w:szCs w:val="24"/>
          <w:lang w:val="en-US" w:eastAsia="zh-CN"/>
        </w:rPr>
        <w:t>Tc3</w:t>
      </w:r>
      <w:r>
        <w:rPr>
          <w:rFonts w:hint="default" w:ascii="Times New Roman" w:hAnsi="Times New Roman" w:cs="Times New Roman"/>
          <w:sz w:val="24"/>
          <w:szCs w:val="24"/>
          <w:lang w:val="en-US" w:eastAsia="zh-CN"/>
        </w:rPr>
        <w:t xml:space="preserve"> at </w:t>
      </w:r>
      <w:r>
        <w:rPr>
          <w:rFonts w:hint="eastAsia" w:ascii="Times New Roman" w:hAnsi="Times New Roman" w:cs="Times New Roman"/>
          <w:sz w:val="24"/>
          <w:szCs w:val="24"/>
          <w:lang w:val="en-US" w:eastAsia="zh-CN"/>
        </w:rPr>
        <w:t xml:space="preserve">a </w:t>
      </w:r>
      <w:r>
        <w:rPr>
          <w:rFonts w:hint="default" w:ascii="Times New Roman" w:hAnsi="Times New Roman" w:cs="Times New Roman"/>
          <w:sz w:val="24"/>
          <w:szCs w:val="24"/>
          <w:lang w:val="en-US" w:eastAsia="zh-CN"/>
        </w:rPr>
        <w:t>concentration gradient</w:t>
      </w:r>
      <w:bookmarkStart w:id="14" w:name="OLE_LINK164"/>
      <w:r>
        <w:rPr>
          <w:rFonts w:hint="default" w:ascii="Times New Roman" w:hAnsi="Times New Roman" w:cs="Times New Roman"/>
          <w:sz w:val="24"/>
          <w:szCs w:val="24"/>
          <w:lang w:val="en-US" w:eastAsia="zh-CN"/>
        </w:rPr>
        <w:t xml:space="preserve"> (0-4 </w:t>
      </w:r>
      <w:bookmarkStart w:id="15" w:name="OLE_LINK235"/>
      <w:r>
        <w:rPr>
          <w:rFonts w:hint="default" w:ascii="Times New Roman" w:hAnsi="Times New Roman" w:cs="Times New Roman"/>
          <w:sz w:val="24"/>
          <w:szCs w:val="24"/>
          <w:lang w:val="en-US" w:eastAsia="zh-CN"/>
        </w:rPr>
        <w:t>μM</w:t>
      </w:r>
      <w:bookmarkEnd w:id="15"/>
      <w:r>
        <w:rPr>
          <w:rFonts w:hint="default" w:ascii="Times New Roman" w:hAnsi="Times New Roman" w:cs="Times New Roman"/>
          <w:sz w:val="24"/>
          <w:szCs w:val="24"/>
          <w:lang w:val="en-US" w:eastAsia="zh-CN"/>
        </w:rPr>
        <w:t>)</w:t>
      </w:r>
      <w:bookmarkEnd w:id="14"/>
      <w:r>
        <w:rPr>
          <w:rFonts w:hint="default" w:ascii="Times New Roman" w:hAnsi="Times New Roman" w:cs="Times New Roman"/>
          <w:sz w:val="24"/>
          <w:szCs w:val="24"/>
          <w:lang w:val="en-US" w:eastAsia="zh-CN"/>
        </w:rPr>
        <w:t xml:space="preserve">. </w:t>
      </w:r>
    </w:p>
    <w:p w14:paraId="42DDBE29">
      <w:pPr>
        <w:keepNext w:val="0"/>
        <w:keepLines w:val="0"/>
        <w:pageBreakBefore w:val="0"/>
        <w:numPr>
          <w:ilvl w:val="0"/>
          <w:numId w:val="2"/>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E</w:t>
      </w:r>
      <w:r>
        <w:rPr>
          <w:rFonts w:hint="default" w:ascii="Times New Roman" w:hAnsi="Times New Roman" w:cs="Times New Roman"/>
          <w:sz w:val="24"/>
          <w:szCs w:val="24"/>
          <w:lang w:val="en-US" w:eastAsia="zh-CN"/>
        </w:rPr>
        <w:t xml:space="preserve">) Colony formation of HepG2, SK-Hep1 and PLC-PRF5 cells </w:t>
      </w:r>
      <w:bookmarkStart w:id="16" w:name="OLE_LINK193"/>
      <w:bookmarkStart w:id="17" w:name="OLE_LINK157"/>
      <w:r>
        <w:rPr>
          <w:rFonts w:hint="default" w:ascii="Times New Roman" w:hAnsi="Times New Roman" w:cs="Times New Roman"/>
          <w:sz w:val="24"/>
          <w:szCs w:val="24"/>
          <w:lang w:val="en-US" w:eastAsia="zh-CN"/>
        </w:rPr>
        <w:t>after treatment</w:t>
      </w:r>
      <w:bookmarkEnd w:id="16"/>
      <w:r>
        <w:rPr>
          <w:rFonts w:hint="default" w:ascii="Times New Roman" w:hAnsi="Times New Roman" w:cs="Times New Roman"/>
          <w:sz w:val="24"/>
          <w:szCs w:val="24"/>
          <w:lang w:val="en-US" w:eastAsia="zh-CN"/>
        </w:rPr>
        <w:t xml:space="preserve"> with</w:t>
      </w:r>
      <w:bookmarkEnd w:id="17"/>
      <w:bookmarkStart w:id="18" w:name="OLE_LINK195"/>
      <w:r>
        <w:rPr>
          <w:rFonts w:hint="default" w:ascii="Times New Roman" w:hAnsi="Times New Roman" w:cs="Times New Roman"/>
          <w:sz w:val="24"/>
          <w:szCs w:val="24"/>
          <w:lang w:val="en-US" w:eastAsia="zh-CN"/>
        </w:rPr>
        <w:t xml:space="preserve"> </w:t>
      </w:r>
      <w:r>
        <w:rPr>
          <w:rFonts w:hint="default" w:ascii="Times New Roman" w:hAnsi="Times New Roman" w:cs="Times New Roman"/>
          <w:b/>
          <w:bCs/>
          <w:sz w:val="24"/>
          <w:szCs w:val="24"/>
          <w:lang w:val="en-US" w:eastAsia="zh-CN"/>
        </w:rPr>
        <w:t>Tc3</w:t>
      </w:r>
      <w:bookmarkEnd w:id="18"/>
      <w:r>
        <w:rPr>
          <w:rFonts w:hint="default" w:ascii="Times New Roman" w:hAnsi="Times New Roman" w:cs="Times New Roman"/>
          <w:sz w:val="24"/>
          <w:szCs w:val="24"/>
          <w:lang w:val="en-US" w:eastAsia="zh-CN"/>
        </w:rPr>
        <w:t xml:space="preserve"> at</w:t>
      </w:r>
      <w:r>
        <w:rPr>
          <w:rFonts w:hint="eastAsia" w:ascii="Times New Roman" w:hAnsi="Times New Roman" w:cs="Times New Roman"/>
          <w:sz w:val="24"/>
          <w:szCs w:val="24"/>
          <w:lang w:val="en-US" w:eastAsia="zh-CN"/>
        </w:rPr>
        <w:t xml:space="preserve"> a</w:t>
      </w:r>
      <w:r>
        <w:rPr>
          <w:rFonts w:hint="default" w:ascii="Times New Roman" w:hAnsi="Times New Roman" w:cs="Times New Roman"/>
          <w:sz w:val="24"/>
          <w:szCs w:val="24"/>
          <w:lang w:val="en-US" w:eastAsia="zh-CN"/>
        </w:rPr>
        <w:t xml:space="preserve"> concentration gradient (0-</w:t>
      </w:r>
      <w:r>
        <w:rPr>
          <w:rFonts w:hint="eastAsia" w:ascii="Times New Roman" w:hAnsi="Times New Roman" w:cs="Times New Roman"/>
          <w:sz w:val="24"/>
          <w:szCs w:val="24"/>
          <w:lang w:val="en-US" w:eastAsia="zh-CN"/>
        </w:rPr>
        <w:t>2</w:t>
      </w:r>
      <w:r>
        <w:rPr>
          <w:rFonts w:hint="default" w:ascii="Times New Roman" w:hAnsi="Times New Roman" w:cs="Times New Roman"/>
          <w:sz w:val="24"/>
          <w:szCs w:val="24"/>
          <w:lang w:val="en-US" w:eastAsia="zh-CN"/>
        </w:rPr>
        <w:t xml:space="preserve"> μM) (</w:t>
      </w:r>
      <w:r>
        <w:rPr>
          <w:rFonts w:hint="eastAsia" w:ascii="Times New Roman" w:hAnsi="Times New Roman" w:cs="Times New Roman"/>
          <w:sz w:val="24"/>
          <w:szCs w:val="24"/>
          <w:lang w:val="en-US" w:eastAsia="zh-CN"/>
        </w:rPr>
        <w:t>D</w:t>
      </w:r>
      <w:r>
        <w:rPr>
          <w:rFonts w:hint="default" w:ascii="Times New Roman" w:hAnsi="Times New Roman" w:cs="Times New Roman"/>
          <w:sz w:val="24"/>
          <w:szCs w:val="24"/>
          <w:lang w:val="en-US" w:eastAsia="zh-CN"/>
        </w:rPr>
        <w:t>), and the</w:t>
      </w:r>
      <w:r>
        <w:rPr>
          <w:rFonts w:hint="eastAsia" w:ascii="Times New Roman" w:hAnsi="Times New Roman" w:cs="Times New Roman"/>
          <w:sz w:val="24"/>
          <w:szCs w:val="24"/>
          <w:lang w:val="en-US" w:eastAsia="zh-CN"/>
        </w:rPr>
        <w:t xml:space="preserve"> corresponding</w:t>
      </w:r>
      <w:r>
        <w:rPr>
          <w:rFonts w:hint="default" w:ascii="Times New Roman" w:hAnsi="Times New Roman" w:cs="Times New Roman"/>
          <w:sz w:val="24"/>
          <w:szCs w:val="24"/>
          <w:lang w:val="en-US" w:eastAsia="zh-CN"/>
        </w:rPr>
        <w:t xml:space="preserve"> statistical analysis (</w:t>
      </w:r>
      <w:r>
        <w:rPr>
          <w:rFonts w:hint="eastAsia" w:ascii="Times New Roman" w:hAnsi="Times New Roman" w:cs="Times New Roman"/>
          <w:sz w:val="24"/>
          <w:szCs w:val="24"/>
          <w:lang w:val="en-US" w:eastAsia="zh-CN"/>
        </w:rPr>
        <w:t>E</w:t>
      </w:r>
      <w:r>
        <w:rPr>
          <w:rFonts w:hint="default" w:ascii="Times New Roman" w:hAnsi="Times New Roman" w:cs="Times New Roman"/>
          <w:sz w:val="24"/>
          <w:szCs w:val="24"/>
          <w:lang w:val="en-US" w:eastAsia="zh-CN"/>
        </w:rPr>
        <w:t xml:space="preserve">). </w:t>
      </w:r>
    </w:p>
    <w:p w14:paraId="40AB0918">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(F-I</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W</w:t>
      </w:r>
      <w:r>
        <w:rPr>
          <w:rFonts w:hint="default" w:ascii="Times New Roman" w:hAnsi="Times New Roman" w:cs="Times New Roman"/>
          <w:sz w:val="24"/>
          <w:szCs w:val="24"/>
          <w:lang w:val="en-US" w:eastAsia="zh-CN"/>
        </w:rPr>
        <w:t>ound scratch assay of HepG2 (</w:t>
      </w:r>
      <w:r>
        <w:rPr>
          <w:rFonts w:hint="eastAsia" w:ascii="Times New Roman" w:hAnsi="Times New Roman" w:cs="Times New Roman"/>
          <w:sz w:val="24"/>
          <w:szCs w:val="24"/>
          <w:lang w:val="en-US" w:eastAsia="zh-CN"/>
        </w:rPr>
        <w:t>F</w:t>
      </w:r>
      <w:r>
        <w:rPr>
          <w:rFonts w:hint="default" w:ascii="Times New Roman" w:hAnsi="Times New Roman" w:cs="Times New Roman"/>
          <w:sz w:val="24"/>
          <w:szCs w:val="24"/>
          <w:lang w:val="en-US" w:eastAsia="zh-CN"/>
        </w:rPr>
        <w:t>) and SK-Hep1 (</w:t>
      </w:r>
      <w:r>
        <w:rPr>
          <w:rFonts w:hint="eastAsia" w:ascii="Times New Roman" w:hAnsi="Times New Roman" w:cs="Times New Roman"/>
          <w:sz w:val="24"/>
          <w:szCs w:val="24"/>
          <w:lang w:val="en-US" w:eastAsia="zh-CN"/>
        </w:rPr>
        <w:t>G</w:t>
      </w:r>
      <w:r>
        <w:rPr>
          <w:rFonts w:hint="default" w:ascii="Times New Roman" w:hAnsi="Times New Roman" w:cs="Times New Roman"/>
          <w:sz w:val="24"/>
          <w:szCs w:val="24"/>
          <w:lang w:val="en-US" w:eastAsia="zh-CN"/>
        </w:rPr>
        <w:t xml:space="preserve">) cells </w:t>
      </w:r>
      <w:bookmarkStart w:id="19" w:name="OLE_LINK194"/>
      <w:r>
        <w:rPr>
          <w:rFonts w:hint="default" w:ascii="Times New Roman" w:hAnsi="Times New Roman" w:cs="Times New Roman"/>
          <w:sz w:val="24"/>
          <w:szCs w:val="24"/>
          <w:lang w:val="en-US" w:eastAsia="zh-CN"/>
        </w:rPr>
        <w:t>after treatment</w:t>
      </w:r>
      <w:bookmarkEnd w:id="19"/>
      <w:r>
        <w:rPr>
          <w:rFonts w:hint="default" w:ascii="Times New Roman" w:hAnsi="Times New Roman" w:cs="Times New Roman"/>
          <w:sz w:val="24"/>
          <w:szCs w:val="24"/>
          <w:lang w:val="en-US" w:eastAsia="zh-CN"/>
        </w:rPr>
        <w:t xml:space="preserve"> with </w:t>
      </w:r>
      <w:r>
        <w:rPr>
          <w:rFonts w:hint="default" w:ascii="Times New Roman" w:hAnsi="Times New Roman" w:cs="Times New Roman"/>
          <w:b/>
          <w:bCs/>
          <w:sz w:val="24"/>
          <w:szCs w:val="24"/>
          <w:lang w:val="en-US" w:eastAsia="zh-CN"/>
        </w:rPr>
        <w:t>Tc3</w:t>
      </w:r>
      <w:r>
        <w:rPr>
          <w:rFonts w:hint="default" w:ascii="Times New Roman" w:hAnsi="Times New Roman" w:cs="Times New Roman"/>
          <w:sz w:val="24"/>
          <w:szCs w:val="24"/>
          <w:lang w:val="en-US" w:eastAsia="zh-CN"/>
        </w:rPr>
        <w:t xml:space="preserve"> at</w:t>
      </w:r>
      <w:r>
        <w:rPr>
          <w:rFonts w:hint="eastAsia" w:ascii="Times New Roman" w:hAnsi="Times New Roman" w:cs="Times New Roman"/>
          <w:sz w:val="24"/>
          <w:szCs w:val="24"/>
          <w:lang w:val="en-US" w:eastAsia="zh-CN"/>
        </w:rPr>
        <w:t xml:space="preserve"> a</w:t>
      </w:r>
      <w:r>
        <w:rPr>
          <w:rFonts w:hint="default" w:ascii="Times New Roman" w:hAnsi="Times New Roman" w:cs="Times New Roman"/>
          <w:sz w:val="24"/>
          <w:szCs w:val="24"/>
          <w:lang w:val="en-US" w:eastAsia="zh-CN"/>
        </w:rPr>
        <w:t xml:space="preserve"> concentration gradient (0-4 μM) and the</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lang w:val="en-US" w:eastAsia="zh-CN"/>
        </w:rPr>
        <w:t>statistical analysis of the wound healing rate</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H</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I</w:t>
      </w:r>
      <w:r>
        <w:rPr>
          <w:rFonts w:hint="default" w:ascii="Times New Roman" w:hAnsi="Times New Roman" w:cs="Times New Roman"/>
          <w:sz w:val="24"/>
          <w:szCs w:val="24"/>
          <w:lang w:val="en-US" w:eastAsia="zh-CN"/>
        </w:rPr>
        <w:t xml:space="preserve">). Scale bars: 100 μm. </w:t>
      </w:r>
    </w:p>
    <w:p w14:paraId="29BEA804">
      <w:pPr>
        <w:keepNext w:val="0"/>
        <w:keepLines w:val="0"/>
        <w:pageBreakBefore w:val="0"/>
        <w:numPr>
          <w:ilvl w:val="0"/>
          <w:numId w:val="3"/>
        </w:numPr>
        <w:kinsoku/>
        <w:wordWrap/>
        <w:overflowPunct/>
        <w:topLinePunct w:val="0"/>
        <w:autoSpaceDE/>
        <w:autoSpaceDN/>
        <w:bidi w:val="0"/>
        <w:adjustRightInd/>
        <w:snapToGrid/>
        <w:spacing w:line="360" w:lineRule="auto"/>
        <w:ind w:leftChars="0"/>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K</w:t>
      </w:r>
      <w:r>
        <w:rPr>
          <w:rFonts w:hint="default" w:ascii="Times New Roman" w:hAnsi="Times New Roman" w:cs="Times New Roman"/>
          <w:sz w:val="24"/>
          <w:szCs w:val="24"/>
          <w:lang w:val="en-US" w:eastAsia="zh-CN"/>
        </w:rPr>
        <w:t xml:space="preserve">) Representative transwell </w:t>
      </w:r>
      <w:r>
        <w:rPr>
          <w:rFonts w:hint="eastAsia" w:ascii="Times New Roman" w:hAnsi="Times New Roman" w:cs="Times New Roman"/>
          <w:sz w:val="24"/>
          <w:szCs w:val="24"/>
          <w:lang w:val="en-US" w:eastAsia="zh-CN"/>
        </w:rPr>
        <w:t>image</w:t>
      </w:r>
      <w:r>
        <w:rPr>
          <w:rFonts w:hint="default" w:ascii="Times New Roman" w:hAnsi="Times New Roman" w:cs="Times New Roman"/>
          <w:sz w:val="24"/>
          <w:szCs w:val="24"/>
          <w:lang w:val="en-US" w:eastAsia="zh-CN"/>
        </w:rPr>
        <w:t xml:space="preserve">s of HepG2 and SK-Hep1 cells after treatment with </w:t>
      </w:r>
      <w:r>
        <w:rPr>
          <w:rFonts w:hint="default" w:ascii="Times New Roman" w:hAnsi="Times New Roman" w:cs="Times New Roman"/>
          <w:b/>
          <w:bCs/>
          <w:sz w:val="24"/>
          <w:szCs w:val="24"/>
          <w:lang w:val="en-US" w:eastAsia="zh-CN"/>
        </w:rPr>
        <w:t>Tc3</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J</w:t>
      </w:r>
      <w:r>
        <w:rPr>
          <w:rFonts w:hint="default" w:ascii="Times New Roman" w:hAnsi="Times New Roman" w:cs="Times New Roman"/>
          <w:sz w:val="24"/>
          <w:szCs w:val="24"/>
          <w:lang w:val="en-US" w:eastAsia="zh-CN"/>
        </w:rPr>
        <w:t>) and the quantitative statistics analysis (</w:t>
      </w:r>
      <w:r>
        <w:rPr>
          <w:rFonts w:hint="eastAsia" w:ascii="Times New Roman" w:hAnsi="Times New Roman" w:cs="Times New Roman"/>
          <w:sz w:val="24"/>
          <w:szCs w:val="24"/>
          <w:lang w:val="en-US" w:eastAsia="zh-CN"/>
        </w:rPr>
        <w:t>K</w:t>
      </w:r>
      <w:r>
        <w:rPr>
          <w:rFonts w:hint="default" w:ascii="Times New Roman" w:hAnsi="Times New Roman" w:cs="Times New Roman"/>
          <w:sz w:val="24"/>
          <w:szCs w:val="24"/>
          <w:lang w:val="en-US" w:eastAsia="zh-CN"/>
        </w:rPr>
        <w:t xml:space="preserve">). Scale bars: 50 μm. </w:t>
      </w:r>
    </w:p>
    <w:p w14:paraId="123B9A08">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 xml:space="preserve">(L-M) </w:t>
      </w:r>
      <w:r>
        <w:rPr>
          <w:rFonts w:hint="eastAsia" w:ascii="Times New Roman" w:hAnsi="Times New Roman"/>
          <w:sz w:val="24"/>
          <w:szCs w:val="24"/>
          <w:lang w:val="en-US" w:eastAsia="zh-CN"/>
        </w:rPr>
        <w:t>Cell viability test</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L</w:t>
      </w:r>
      <w:r>
        <w:rPr>
          <w:rFonts w:hint="default" w:ascii="Times New Roman" w:hAnsi="Times New Roman" w:cs="Times New Roman"/>
          <w:sz w:val="24"/>
          <w:szCs w:val="24"/>
          <w:lang w:val="en-US" w:eastAsia="zh-CN"/>
        </w:rPr>
        <w:t>)</w:t>
      </w:r>
      <w:r>
        <w:rPr>
          <w:rFonts w:hint="eastAsia" w:ascii="Times New Roman" w:hAnsi="Times New Roman"/>
          <w:sz w:val="24"/>
          <w:szCs w:val="24"/>
          <w:lang w:val="en-US" w:eastAsia="zh-CN"/>
        </w:rPr>
        <w:t xml:space="preserve"> and LDH release assay</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M</w:t>
      </w:r>
      <w:r>
        <w:rPr>
          <w:rFonts w:hint="default" w:ascii="Times New Roman" w:hAnsi="Times New Roman" w:cs="Times New Roman"/>
          <w:sz w:val="24"/>
          <w:szCs w:val="24"/>
          <w:lang w:val="en-US" w:eastAsia="zh-CN"/>
        </w:rPr>
        <w:t>)</w:t>
      </w:r>
      <w:r>
        <w:rPr>
          <w:rFonts w:hint="eastAsia" w:ascii="Times New Roman" w:hAnsi="Times New Roman"/>
          <w:sz w:val="24"/>
          <w:szCs w:val="24"/>
          <w:lang w:val="en-US" w:eastAsia="zh-CN"/>
        </w:rPr>
        <w:t xml:space="preserve"> of HepG2 and SK-Hep1 cells treated with </w:t>
      </w:r>
      <w:r>
        <w:rPr>
          <w:rFonts w:hint="eastAsia" w:ascii="Times New Roman" w:hAnsi="Times New Roman"/>
          <w:b/>
          <w:bCs/>
          <w:sz w:val="24"/>
          <w:szCs w:val="24"/>
          <w:lang w:val="en-US" w:eastAsia="zh-CN"/>
        </w:rPr>
        <w:t>Tc3</w:t>
      </w:r>
      <w:r>
        <w:rPr>
          <w:rFonts w:hint="eastAsia" w:ascii="Times New Roman" w:hAnsi="Times New Roman"/>
          <w:sz w:val="24"/>
          <w:szCs w:val="24"/>
          <w:lang w:val="en-US" w:eastAsia="zh-CN"/>
        </w:rPr>
        <w:t xml:space="preserve"> (2 </w:t>
      </w:r>
      <w:r>
        <w:rPr>
          <w:rFonts w:hint="default" w:ascii="Times New Roman" w:hAnsi="Times New Roman" w:cs="Times New Roman"/>
          <w:sz w:val="24"/>
          <w:szCs w:val="24"/>
          <w:lang w:val="en-US" w:eastAsia="zh-CN"/>
        </w:rPr>
        <w:t>μM</w:t>
      </w:r>
      <w:r>
        <w:rPr>
          <w:rFonts w:hint="eastAsia" w:ascii="Times New Roman" w:hAnsi="Times New Roman"/>
          <w:sz w:val="24"/>
          <w:szCs w:val="24"/>
          <w:lang w:val="en-US" w:eastAsia="zh-CN"/>
        </w:rPr>
        <w:t xml:space="preserve">) alone or in combination with </w:t>
      </w:r>
      <w:r>
        <w:rPr>
          <w:rFonts w:hint="default" w:ascii="Times New Roman" w:hAnsi="Times New Roman" w:eastAsia="宋体" w:cs="Times New Roman"/>
          <w:sz w:val="24"/>
          <w:szCs w:val="24"/>
        </w:rPr>
        <w:t>Necrostatin-1</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10 μM). </w:t>
      </w:r>
    </w:p>
    <w:p w14:paraId="1E3BD0B2">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bookmarkStart w:id="20" w:name="OLE_LINK20"/>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Data are</w:t>
      </w:r>
      <w:r>
        <w:rPr>
          <w:rFonts w:hint="eastAsia" w:ascii="Times New Roman" w:hAnsi="Times New Roman" w:cs="Times New Roman"/>
          <w:sz w:val="24"/>
          <w:szCs w:val="24"/>
          <w:lang w:val="en-US" w:eastAsia="zh-CN"/>
        </w:rPr>
        <w:t xml:space="preserve"> presented as</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lang w:val="en-US" w:eastAsia="en-US"/>
        </w:rPr>
        <w:t>mean ±</w:t>
      </w:r>
      <w:r>
        <w:rPr>
          <w:rFonts w:hint="default" w:ascii="Times New Roman" w:hAnsi="Times New Roman" w:cs="Times New Roman"/>
          <w:sz w:val="24"/>
          <w:szCs w:val="24"/>
          <w:lang w:val="en-US" w:eastAsia="zh-CN"/>
        </w:rPr>
        <w:t xml:space="preserve"> SD of three independent biological experiments. *</w:t>
      </w:r>
      <w:r>
        <w:rPr>
          <w:rFonts w:hint="default" w:ascii="Times New Roman" w:hAnsi="Times New Roman" w:cs="Times New Roman"/>
          <w:i/>
          <w:iCs/>
          <w:sz w:val="24"/>
          <w:szCs w:val="24"/>
          <w:lang w:val="en-US" w:eastAsia="en-US"/>
        </w:rPr>
        <w:t>p</w:t>
      </w:r>
      <w:r>
        <w:rPr>
          <w:rFonts w:hint="default" w:ascii="Times New Roman" w:hAnsi="Times New Roman" w:cs="Times New Roman"/>
          <w:sz w:val="24"/>
          <w:szCs w:val="24"/>
          <w:lang w:val="en-US" w:eastAsia="en-US"/>
        </w:rPr>
        <w:t xml:space="preserve"> &lt; 0.0</w:t>
      </w:r>
      <w:r>
        <w:rPr>
          <w:rFonts w:hint="default" w:ascii="Times New Roman" w:hAnsi="Times New Roman" w:cs="Times New Roman"/>
          <w:sz w:val="24"/>
          <w:szCs w:val="24"/>
          <w:lang w:val="en-US" w:eastAsia="zh-CN"/>
        </w:rPr>
        <w:t>5, *</w:t>
      </w:r>
      <w:bookmarkStart w:id="21" w:name="OLE_LINK255"/>
      <w:r>
        <w:rPr>
          <w:rFonts w:hint="default" w:ascii="Times New Roman" w:hAnsi="Times New Roman" w:cs="Times New Roman"/>
          <w:sz w:val="24"/>
          <w:szCs w:val="24"/>
          <w:lang w:val="en-US" w:eastAsia="zh-CN"/>
        </w:rPr>
        <w:t>*</w:t>
      </w:r>
      <w:bookmarkStart w:id="22" w:name="OLE_LINK234"/>
      <w:r>
        <w:rPr>
          <w:rFonts w:hint="default" w:ascii="Times New Roman" w:hAnsi="Times New Roman" w:cs="Times New Roman"/>
          <w:i/>
          <w:iCs/>
          <w:sz w:val="24"/>
          <w:szCs w:val="24"/>
          <w:lang w:val="en-US" w:eastAsia="en-US"/>
        </w:rPr>
        <w:t xml:space="preserve">p </w:t>
      </w:r>
      <w:r>
        <w:rPr>
          <w:rFonts w:hint="default" w:ascii="Times New Roman" w:hAnsi="Times New Roman" w:cs="Times New Roman"/>
          <w:sz w:val="24"/>
          <w:szCs w:val="24"/>
          <w:lang w:val="en-US" w:eastAsia="en-US"/>
        </w:rPr>
        <w:t>&lt; 0.0</w:t>
      </w:r>
      <w:r>
        <w:rPr>
          <w:rFonts w:hint="default" w:ascii="Times New Roman" w:hAnsi="Times New Roman" w:cs="Times New Roman"/>
          <w:sz w:val="24"/>
          <w:szCs w:val="24"/>
          <w:lang w:val="en-US" w:eastAsia="zh-CN"/>
        </w:rPr>
        <w:t>1</w:t>
      </w:r>
      <w:bookmarkEnd w:id="21"/>
      <w:bookmarkEnd w:id="22"/>
      <w:r>
        <w:rPr>
          <w:rFonts w:hint="default" w:ascii="Times New Roman" w:hAnsi="Times New Roman" w:cs="Times New Roman"/>
          <w:sz w:val="24"/>
          <w:szCs w:val="24"/>
          <w:lang w:val="en-US" w:eastAsia="zh-CN"/>
        </w:rPr>
        <w:t>,</w:t>
      </w:r>
      <w:r>
        <w:rPr>
          <w:rFonts w:hint="default" w:ascii="Times New Roman" w:hAnsi="Times New Roman" w:cs="Times New Roman"/>
          <w:sz w:val="24"/>
          <w:szCs w:val="24"/>
          <w:lang w:val="en-US" w:eastAsia="en-US"/>
        </w:rPr>
        <w:t xml:space="preserve"> </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lang w:val="en-US" w:eastAsia="en-US"/>
        </w:rPr>
        <w:t>**</w:t>
      </w:r>
      <w:r>
        <w:rPr>
          <w:rFonts w:hint="default" w:ascii="Times New Roman" w:hAnsi="Times New Roman" w:cs="Times New Roman"/>
          <w:i/>
          <w:iCs/>
          <w:sz w:val="24"/>
          <w:szCs w:val="24"/>
          <w:lang w:val="en-US" w:eastAsia="en-US"/>
        </w:rPr>
        <w:t>p</w:t>
      </w:r>
      <w:r>
        <w:rPr>
          <w:rFonts w:hint="default" w:ascii="Times New Roman" w:hAnsi="Times New Roman" w:cs="Times New Roman"/>
          <w:sz w:val="24"/>
          <w:szCs w:val="24"/>
          <w:lang w:val="en-US" w:eastAsia="en-US"/>
        </w:rPr>
        <w:t xml:space="preserve"> &lt; 0.0</w:t>
      </w:r>
      <w:r>
        <w:rPr>
          <w:rFonts w:hint="default" w:ascii="Times New Roman" w:hAnsi="Times New Roman" w:cs="Times New Roman"/>
          <w:sz w:val="24"/>
          <w:szCs w:val="24"/>
          <w:lang w:val="en-US" w:eastAsia="zh-CN"/>
        </w:rPr>
        <w:t>0</w:t>
      </w:r>
      <w:r>
        <w:rPr>
          <w:rFonts w:hint="default" w:ascii="Times New Roman" w:hAnsi="Times New Roman" w:cs="Times New Roman"/>
          <w:sz w:val="24"/>
          <w:szCs w:val="24"/>
          <w:lang w:val="en-US" w:eastAsia="en-US"/>
        </w:rPr>
        <w:t>1</w:t>
      </w:r>
      <w:r>
        <w:rPr>
          <w:rFonts w:hint="default" w:ascii="Times New Roman" w:hAnsi="Times New Roman" w:cs="Times New Roman"/>
          <w:sz w:val="24"/>
          <w:szCs w:val="24"/>
          <w:lang w:val="en-US" w:eastAsia="zh-CN"/>
        </w:rPr>
        <w:t xml:space="preserve"> and</w:t>
      </w:r>
      <w:r>
        <w:rPr>
          <w:rFonts w:hint="default" w:ascii="Times New Roman" w:hAnsi="Times New Roman" w:cs="Times New Roman"/>
          <w:sz w:val="24"/>
          <w:szCs w:val="24"/>
          <w:lang w:val="en-US" w:eastAsia="en-US"/>
        </w:rPr>
        <w:t xml:space="preserve"> </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lang w:val="en-US" w:eastAsia="en-US"/>
        </w:rPr>
        <w:t>**</w:t>
      </w:r>
      <w:r>
        <w:rPr>
          <w:rFonts w:hint="default" w:ascii="Times New Roman" w:hAnsi="Times New Roman" w:cs="Times New Roman"/>
          <w:sz w:val="24"/>
          <w:szCs w:val="24"/>
          <w:lang w:val="en-US" w:eastAsia="zh-CN"/>
        </w:rPr>
        <w:t>*</w:t>
      </w:r>
      <w:r>
        <w:rPr>
          <w:rFonts w:hint="default" w:ascii="Times New Roman" w:hAnsi="Times New Roman" w:cs="Times New Roman"/>
          <w:i/>
          <w:iCs/>
          <w:sz w:val="24"/>
          <w:szCs w:val="24"/>
          <w:lang w:val="en-US" w:eastAsia="en-US"/>
        </w:rPr>
        <w:t>p</w:t>
      </w:r>
      <w:r>
        <w:rPr>
          <w:rFonts w:hint="default" w:ascii="Times New Roman" w:hAnsi="Times New Roman" w:cs="Times New Roman"/>
          <w:sz w:val="24"/>
          <w:szCs w:val="24"/>
          <w:lang w:val="en-US" w:eastAsia="en-US"/>
        </w:rPr>
        <w:t xml:space="preserve"> &lt; 0.0</w:t>
      </w:r>
      <w:r>
        <w:rPr>
          <w:rFonts w:hint="default" w:ascii="Times New Roman" w:hAnsi="Times New Roman" w:cs="Times New Roman"/>
          <w:sz w:val="24"/>
          <w:szCs w:val="24"/>
          <w:lang w:val="en-US" w:eastAsia="zh-CN"/>
        </w:rPr>
        <w:t>00</w:t>
      </w:r>
      <w:r>
        <w:rPr>
          <w:rFonts w:hint="default" w:ascii="Times New Roman" w:hAnsi="Times New Roman" w:cs="Times New Roman"/>
          <w:sz w:val="24"/>
          <w:szCs w:val="24"/>
          <w:lang w:val="en-US" w:eastAsia="en-US"/>
        </w:rPr>
        <w:t>1</w:t>
      </w:r>
      <w:r>
        <w:rPr>
          <w:rFonts w:hint="default" w:ascii="Times New Roman" w:hAnsi="Times New Roman" w:cs="Times New Roman"/>
          <w:sz w:val="24"/>
          <w:szCs w:val="24"/>
          <w:lang w:val="en-US" w:eastAsia="zh-CN"/>
        </w:rPr>
        <w:t>, ns, no significan</w:t>
      </w:r>
      <w:r>
        <w:rPr>
          <w:rFonts w:hint="eastAsia" w:ascii="Times New Roman" w:hAnsi="Times New Roman" w:cs="Times New Roman"/>
          <w:sz w:val="24"/>
          <w:szCs w:val="24"/>
          <w:lang w:val="en-US" w:eastAsia="zh-CN"/>
        </w:rPr>
        <w:t>t)</w:t>
      </w:r>
      <w:r>
        <w:rPr>
          <w:rFonts w:hint="default" w:ascii="Times New Roman" w:hAnsi="Times New Roman" w:cs="Times New Roman"/>
          <w:sz w:val="24"/>
          <w:szCs w:val="24"/>
          <w:lang w:val="en-US" w:eastAsia="zh-CN"/>
        </w:rPr>
        <w:t>.</w:t>
      </w:r>
    </w:p>
    <w:bookmarkEnd w:id="20"/>
    <w:p w14:paraId="7F13BAFB">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50023841">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0D480D97">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159E3A6A">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552A5A2D">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238D10B3">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46B12AC0">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61F3F734">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0795C704">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2A8CD82F">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2459DDC6">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7E8331E1">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703F8BAA">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5B44F2E6">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63142167">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63F46584">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48E2C25D">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42203ED1">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56FA0012">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17703036">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186B927F">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2F7F0AD6">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6B23869A">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199797C3">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05A69C26">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eastAsia" w:ascii="Times New Roman" w:hAnsi="Times New Roman" w:cs="Times New Roman"/>
          <w:b/>
          <w:bCs/>
          <w:sz w:val="24"/>
          <w:szCs w:val="24"/>
          <w:lang w:val="en-US" w:eastAsia="zh-CN"/>
        </w:rPr>
        <w:t>Figure S3</w:t>
      </w:r>
    </w:p>
    <w:p w14:paraId="5755AC84">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default" w:ascii="Times New Roman" w:hAnsi="Times New Roman" w:cs="Times New Roman"/>
          <w:sz w:val="24"/>
          <w:szCs w:val="24"/>
        </w:rPr>
        <w:drawing>
          <wp:inline distT="0" distB="0" distL="114300" distR="114300">
            <wp:extent cx="4462145" cy="6795135"/>
            <wp:effectExtent l="0" t="0" r="8255" b="0"/>
            <wp:docPr id="3"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72"/>
                    <pic:cNvPicPr>
                      <a:picLocks noChangeAspect="1"/>
                    </pic:cNvPicPr>
                  </pic:nvPicPr>
                  <pic:blipFill>
                    <a:blip r:embed="rId8"/>
                    <a:stretch>
                      <a:fillRect/>
                    </a:stretch>
                  </pic:blipFill>
                  <pic:spPr>
                    <a:xfrm>
                      <a:off x="0" y="0"/>
                      <a:ext cx="4462145" cy="6795135"/>
                    </a:xfrm>
                    <a:prstGeom prst="rect">
                      <a:avLst/>
                    </a:prstGeom>
                    <a:noFill/>
                    <a:ln>
                      <a:noFill/>
                    </a:ln>
                  </pic:spPr>
                </pic:pic>
              </a:graphicData>
            </a:graphic>
          </wp:inline>
        </w:drawing>
      </w:r>
    </w:p>
    <w:p w14:paraId="35495338">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sz w:val="24"/>
          <w:szCs w:val="24"/>
        </w:rPr>
      </w:pPr>
      <w:bookmarkStart w:id="23" w:name="OLE_LINK14"/>
      <w:r>
        <w:rPr>
          <w:rFonts w:hint="default" w:ascii="Times New Roman" w:hAnsi="Times New Roman" w:cs="Times New Roman"/>
          <w:b/>
          <w:bCs/>
          <w:sz w:val="24"/>
          <w:szCs w:val="24"/>
        </w:rPr>
        <w:t>Fig</w:t>
      </w:r>
      <w:r>
        <w:rPr>
          <w:rFonts w:hint="eastAsia" w:ascii="Times New Roman" w:hAnsi="Times New Roman" w:cs="Times New Roman"/>
          <w:b/>
          <w:bCs/>
          <w:sz w:val="24"/>
          <w:szCs w:val="24"/>
          <w:lang w:val="en-US" w:eastAsia="zh-CN"/>
        </w:rPr>
        <w:t>ure</w:t>
      </w:r>
      <w:r>
        <w:rPr>
          <w:rFonts w:hint="default" w:ascii="Times New Roman" w:hAnsi="Times New Roman" w:cs="Times New Roman"/>
          <w:b/>
          <w:bCs/>
          <w:sz w:val="24"/>
          <w:szCs w:val="24"/>
          <w:lang w:val="en-US" w:eastAsia="zh-CN"/>
        </w:rPr>
        <w:t xml:space="preserve"> </w:t>
      </w:r>
      <w:r>
        <w:rPr>
          <w:rFonts w:hint="eastAsia" w:ascii="Times New Roman" w:hAnsi="Times New Roman" w:cs="Times New Roman"/>
          <w:b/>
          <w:bCs/>
          <w:sz w:val="24"/>
          <w:szCs w:val="24"/>
          <w:lang w:val="en-US" w:eastAsia="zh-CN"/>
        </w:rPr>
        <w:t>S3</w:t>
      </w:r>
      <w:r>
        <w:rPr>
          <w:rFonts w:hint="default" w:ascii="Times New Roman" w:hAnsi="Times New Roman" w:cs="Times New Roman"/>
          <w:b/>
          <w:bCs/>
          <w:sz w:val="24"/>
          <w:szCs w:val="24"/>
          <w:lang w:val="en-US" w:eastAsia="zh-CN"/>
        </w:rPr>
        <w:t xml:space="preserve"> </w:t>
      </w:r>
      <w:bookmarkStart w:id="24" w:name="OLE_LINK58"/>
      <w:r>
        <w:rPr>
          <w:rFonts w:hint="default" w:ascii="Times New Roman" w:hAnsi="Times New Roman" w:cs="Times New Roman"/>
          <w:b/>
          <w:bCs/>
          <w:sz w:val="24"/>
          <w:szCs w:val="24"/>
        </w:rPr>
        <w:t xml:space="preserve">Identification of </w:t>
      </w:r>
      <w:r>
        <w:rPr>
          <w:rFonts w:hint="default" w:ascii="Times New Roman" w:hAnsi="Times New Roman" w:cs="Times New Roman"/>
          <w:b/>
          <w:bCs/>
          <w:sz w:val="24"/>
          <w:szCs w:val="24"/>
          <w:lang w:val="en-US" w:eastAsia="zh-CN"/>
        </w:rPr>
        <w:t xml:space="preserve">the knockdown efficacy in </w:t>
      </w:r>
      <w:r>
        <w:rPr>
          <w:rFonts w:hint="default" w:ascii="Times New Roman" w:hAnsi="Times New Roman" w:cs="Times New Roman"/>
          <w:b/>
          <w:bCs/>
          <w:sz w:val="24"/>
          <w:szCs w:val="24"/>
        </w:rPr>
        <w:t>hepatic carcinoma cells</w:t>
      </w:r>
      <w:bookmarkEnd w:id="24"/>
    </w:p>
    <w:p w14:paraId="7EA51CB7">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rPr>
        <w:t>(A</w:t>
      </w:r>
      <w:r>
        <w:rPr>
          <w:rFonts w:hint="default" w:ascii="Times New Roman" w:hAnsi="Times New Roman" w:cs="Times New Roman"/>
          <w:sz w:val="24"/>
          <w:szCs w:val="24"/>
          <w:lang w:val="en-US" w:eastAsia="zh-CN"/>
        </w:rPr>
        <w:t>-B</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The mRNA level of </w:t>
      </w:r>
      <w:r>
        <w:rPr>
          <w:rFonts w:hint="default" w:ascii="Times New Roman" w:hAnsi="Times New Roman" w:cs="Times New Roman"/>
          <w:i/>
          <w:iCs/>
          <w:sz w:val="24"/>
          <w:szCs w:val="24"/>
        </w:rPr>
        <w:t>caspase1</w:t>
      </w:r>
      <w:r>
        <w:rPr>
          <w:rFonts w:hint="default" w:ascii="Times New Roman" w:hAnsi="Times New Roman" w:cs="Times New Roman"/>
          <w:sz w:val="24"/>
          <w:szCs w:val="24"/>
        </w:rPr>
        <w:t xml:space="preserve">, </w:t>
      </w:r>
      <w:r>
        <w:rPr>
          <w:rFonts w:hint="default" w:ascii="Times New Roman" w:hAnsi="Times New Roman" w:cs="Times New Roman"/>
          <w:i/>
          <w:iCs/>
          <w:sz w:val="24"/>
          <w:szCs w:val="24"/>
        </w:rPr>
        <w:t>caspase3</w:t>
      </w:r>
      <w:r>
        <w:rPr>
          <w:rFonts w:hint="default" w:ascii="Times New Roman" w:hAnsi="Times New Roman" w:cs="Times New Roman"/>
          <w:sz w:val="24"/>
          <w:szCs w:val="24"/>
        </w:rPr>
        <w:t xml:space="preserve">, </w:t>
      </w:r>
      <w:r>
        <w:rPr>
          <w:rFonts w:hint="default" w:ascii="Times New Roman" w:hAnsi="Times New Roman" w:cs="Times New Roman"/>
          <w:i/>
          <w:iCs/>
          <w:sz w:val="24"/>
          <w:szCs w:val="24"/>
        </w:rPr>
        <w:t xml:space="preserve">caspase4 </w:t>
      </w:r>
      <w:r>
        <w:rPr>
          <w:rFonts w:hint="default" w:ascii="Times New Roman" w:hAnsi="Times New Roman" w:cs="Times New Roman"/>
          <w:sz w:val="24"/>
          <w:szCs w:val="24"/>
        </w:rPr>
        <w:t xml:space="preserve">and </w:t>
      </w:r>
      <w:r>
        <w:rPr>
          <w:rFonts w:hint="default" w:ascii="Times New Roman" w:hAnsi="Times New Roman" w:cs="Times New Roman"/>
          <w:i/>
          <w:iCs/>
          <w:sz w:val="24"/>
          <w:szCs w:val="24"/>
        </w:rPr>
        <w:t>caspase8</w:t>
      </w:r>
      <w:r>
        <w:rPr>
          <w:rFonts w:hint="default" w:ascii="Times New Roman" w:hAnsi="Times New Roman" w:cs="Times New Roman"/>
          <w:sz w:val="24"/>
          <w:szCs w:val="24"/>
        </w:rPr>
        <w:t xml:space="preserve"> in</w:t>
      </w:r>
      <w:r>
        <w:rPr>
          <w:rFonts w:hint="default" w:ascii="Times New Roman" w:hAnsi="Times New Roman" w:cs="Times New Roman"/>
          <w:sz w:val="24"/>
          <w:szCs w:val="24"/>
          <w:lang w:val="en-US" w:eastAsia="zh-CN"/>
        </w:rPr>
        <w:t xml:space="preserve"> the stable knockdown </w:t>
      </w:r>
      <w:r>
        <w:rPr>
          <w:rFonts w:hint="default" w:ascii="Times New Roman" w:hAnsi="Times New Roman" w:cs="Times New Roman"/>
          <w:sz w:val="24"/>
          <w:szCs w:val="24"/>
        </w:rPr>
        <w:t>HepG2 (A) and SK-Hep1 (B) cells.</w:t>
      </w:r>
      <w:r>
        <w:rPr>
          <w:rFonts w:hint="default" w:ascii="Times New Roman" w:hAnsi="Times New Roman" w:cs="Times New Roman"/>
          <w:sz w:val="24"/>
          <w:szCs w:val="24"/>
          <w:lang w:val="en-US" w:eastAsia="zh-CN"/>
        </w:rPr>
        <w:t xml:space="preserve"> </w:t>
      </w:r>
    </w:p>
    <w:p w14:paraId="35DBF784">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(C-D) </w:t>
      </w:r>
      <w:r>
        <w:rPr>
          <w:rFonts w:hint="default" w:ascii="Times New Roman" w:hAnsi="Times New Roman" w:cs="Times New Roman"/>
          <w:sz w:val="24"/>
          <w:szCs w:val="24"/>
          <w:lang w:val="en-US" w:eastAsia="zh-CN"/>
        </w:rPr>
        <w:t xml:space="preserve">The mRNA level of </w:t>
      </w:r>
      <w:r>
        <w:rPr>
          <w:rFonts w:hint="default" w:ascii="Times New Roman" w:hAnsi="Times New Roman" w:cs="Times New Roman"/>
          <w:i/>
          <w:iCs/>
          <w:sz w:val="24"/>
          <w:szCs w:val="24"/>
          <w:lang w:val="en-US" w:eastAsia="zh-CN"/>
        </w:rPr>
        <w:t>GSDMB</w:t>
      </w:r>
      <w:r>
        <w:rPr>
          <w:rFonts w:hint="default" w:ascii="Times New Roman" w:hAnsi="Times New Roman" w:cs="Times New Roman"/>
          <w:sz w:val="24"/>
          <w:szCs w:val="24"/>
          <w:lang w:val="en-US" w:eastAsia="zh-CN"/>
        </w:rPr>
        <w:t xml:space="preserve">, </w:t>
      </w:r>
      <w:r>
        <w:rPr>
          <w:rFonts w:hint="default" w:ascii="Times New Roman" w:hAnsi="Times New Roman" w:cs="Times New Roman"/>
          <w:i/>
          <w:iCs/>
          <w:sz w:val="24"/>
          <w:szCs w:val="24"/>
          <w:lang w:val="en-US" w:eastAsia="zh-CN"/>
        </w:rPr>
        <w:t>GSDMC</w:t>
      </w:r>
      <w:r>
        <w:rPr>
          <w:rFonts w:hint="default" w:ascii="Times New Roman" w:hAnsi="Times New Roman" w:cs="Times New Roman"/>
          <w:sz w:val="24"/>
          <w:szCs w:val="24"/>
          <w:lang w:val="en-US" w:eastAsia="zh-CN"/>
        </w:rPr>
        <w:t xml:space="preserve">, </w:t>
      </w:r>
      <w:r>
        <w:rPr>
          <w:rFonts w:hint="default" w:ascii="Times New Roman" w:hAnsi="Times New Roman" w:cs="Times New Roman"/>
          <w:i/>
          <w:iCs/>
          <w:sz w:val="24"/>
          <w:szCs w:val="24"/>
          <w:lang w:val="en-US" w:eastAsia="zh-CN"/>
        </w:rPr>
        <w:t>GSDMD</w:t>
      </w:r>
      <w:r>
        <w:rPr>
          <w:rFonts w:hint="default" w:ascii="Times New Roman" w:hAnsi="Times New Roman" w:cs="Times New Roman"/>
          <w:sz w:val="24"/>
          <w:szCs w:val="24"/>
          <w:lang w:val="en-US" w:eastAsia="zh-CN"/>
        </w:rPr>
        <w:t xml:space="preserve">, </w:t>
      </w:r>
      <w:r>
        <w:rPr>
          <w:rFonts w:hint="default" w:ascii="Times New Roman" w:hAnsi="Times New Roman" w:cs="Times New Roman"/>
          <w:i/>
          <w:iCs/>
          <w:sz w:val="24"/>
          <w:szCs w:val="24"/>
          <w:lang w:val="en-US" w:eastAsia="zh-CN"/>
        </w:rPr>
        <w:t>DFNA5</w:t>
      </w:r>
      <w:r>
        <w:rPr>
          <w:rFonts w:hint="default" w:ascii="Times New Roman" w:hAnsi="Times New Roman" w:cs="Times New Roman"/>
          <w:sz w:val="24"/>
          <w:szCs w:val="24"/>
          <w:lang w:val="en-US" w:eastAsia="zh-CN"/>
        </w:rPr>
        <w:t xml:space="preserve"> and </w:t>
      </w:r>
      <w:r>
        <w:rPr>
          <w:rFonts w:hint="default" w:ascii="Times New Roman" w:hAnsi="Times New Roman" w:cs="Times New Roman"/>
          <w:i/>
          <w:iCs/>
          <w:sz w:val="24"/>
          <w:szCs w:val="24"/>
          <w:lang w:val="en-US" w:eastAsia="zh-CN"/>
        </w:rPr>
        <w:t>DFNB59</w:t>
      </w:r>
      <w:r>
        <w:rPr>
          <w:rFonts w:hint="default" w:ascii="Times New Roman" w:hAnsi="Times New Roman" w:cs="Times New Roman"/>
          <w:sz w:val="24"/>
          <w:szCs w:val="24"/>
          <w:lang w:val="en-US" w:eastAsia="zh-CN"/>
        </w:rPr>
        <w:t xml:space="preserve"> in the stable knockdown HepG2 (C) and SK-Hep1 (D) cells. </w:t>
      </w:r>
    </w:p>
    <w:p w14:paraId="1F469684">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Data are mean ± SD of three biologically independent experiments</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w:t>
      </w:r>
    </w:p>
    <w:p w14:paraId="135CC451">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r>
        <w:rPr>
          <w:rFonts w:hint="eastAsia" w:ascii="Times New Roman" w:hAnsi="Times New Roman" w:cs="Times New Roman"/>
          <w:b/>
          <w:bCs/>
          <w:sz w:val="24"/>
          <w:szCs w:val="24"/>
          <w:lang w:val="en-US" w:eastAsia="zh-CN"/>
        </w:rPr>
        <w:t>Figure S4</w:t>
      </w:r>
      <w:bookmarkEnd w:id="23"/>
    </w:p>
    <w:p w14:paraId="63D3278E">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drawing>
          <wp:inline distT="0" distB="0" distL="114300" distR="114300">
            <wp:extent cx="5271770" cy="4319905"/>
            <wp:effectExtent l="0" t="0" r="11430" b="10795"/>
            <wp:docPr id="4"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93"/>
                    <pic:cNvPicPr>
                      <a:picLocks noChangeAspect="1"/>
                    </pic:cNvPicPr>
                  </pic:nvPicPr>
                  <pic:blipFill>
                    <a:blip r:embed="rId9"/>
                    <a:stretch>
                      <a:fillRect/>
                    </a:stretch>
                  </pic:blipFill>
                  <pic:spPr>
                    <a:xfrm>
                      <a:off x="0" y="0"/>
                      <a:ext cx="5271770" cy="4319905"/>
                    </a:xfrm>
                    <a:prstGeom prst="rect">
                      <a:avLst/>
                    </a:prstGeom>
                    <a:noFill/>
                    <a:ln>
                      <a:noFill/>
                    </a:ln>
                  </pic:spPr>
                </pic:pic>
              </a:graphicData>
            </a:graphic>
          </wp:inline>
        </w:drawing>
      </w:r>
    </w:p>
    <w:p w14:paraId="06CD1222">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b/>
          <w:bCs/>
          <w:sz w:val="24"/>
          <w:szCs w:val="24"/>
        </w:rPr>
        <w:t>Fig</w:t>
      </w:r>
      <w:r>
        <w:rPr>
          <w:rFonts w:hint="eastAsia" w:ascii="Times New Roman" w:hAnsi="Times New Roman" w:cs="Times New Roman"/>
          <w:b/>
          <w:bCs/>
          <w:sz w:val="24"/>
          <w:szCs w:val="24"/>
          <w:lang w:val="en-US" w:eastAsia="zh-CN"/>
        </w:rPr>
        <w:t>ure</w:t>
      </w:r>
      <w:r>
        <w:rPr>
          <w:rFonts w:hint="default" w:ascii="Times New Roman" w:hAnsi="Times New Roman" w:cs="Times New Roman"/>
          <w:b/>
          <w:bCs/>
          <w:sz w:val="24"/>
          <w:szCs w:val="24"/>
          <w:lang w:val="en-US" w:eastAsia="zh-CN"/>
        </w:rPr>
        <w:t xml:space="preserve"> </w:t>
      </w:r>
      <w:r>
        <w:rPr>
          <w:rFonts w:hint="eastAsia" w:ascii="Times New Roman" w:hAnsi="Times New Roman" w:cs="Times New Roman"/>
          <w:b/>
          <w:bCs/>
          <w:sz w:val="24"/>
          <w:szCs w:val="24"/>
          <w:lang w:val="en-US" w:eastAsia="zh-CN"/>
        </w:rPr>
        <w:t xml:space="preserve">S4 </w:t>
      </w:r>
      <w:bookmarkStart w:id="25" w:name="OLE_LINK112"/>
      <w:r>
        <w:rPr>
          <w:rFonts w:hint="default" w:ascii="Times New Roman" w:hAnsi="Times New Roman" w:cs="Times New Roman"/>
          <w:b/>
          <w:bCs/>
          <w:sz w:val="24"/>
          <w:szCs w:val="24"/>
        </w:rPr>
        <w:t>Tc3</w:t>
      </w:r>
      <w:r>
        <w:rPr>
          <w:rFonts w:hint="default" w:ascii="Times New Roman" w:hAnsi="Times New Roman" w:cs="Times New Roman"/>
          <w:b/>
          <w:bCs/>
          <w:sz w:val="24"/>
          <w:szCs w:val="24"/>
          <w:lang w:val="en-US" w:eastAsia="zh-CN"/>
        </w:rPr>
        <w:t xml:space="preserve"> activates</w:t>
      </w:r>
      <w:r>
        <w:rPr>
          <w:rFonts w:hint="eastAsia" w:ascii="Times New Roman" w:hAnsi="Times New Roman" w:cs="Times New Roman"/>
          <w:b/>
          <w:bCs/>
          <w:sz w:val="24"/>
          <w:szCs w:val="24"/>
          <w:lang w:val="en-US" w:eastAsia="zh-CN"/>
        </w:rPr>
        <w:t xml:space="preserve"> the</w:t>
      </w:r>
      <w:r>
        <w:rPr>
          <w:rFonts w:hint="default" w:ascii="Times New Roman" w:hAnsi="Times New Roman" w:cs="Times New Roman"/>
          <w:b/>
          <w:bCs/>
          <w:sz w:val="24"/>
          <w:szCs w:val="24"/>
        </w:rPr>
        <w:t xml:space="preserve"> caspase8-caspase3-GSDME </w:t>
      </w:r>
      <w:r>
        <w:rPr>
          <w:rFonts w:hint="default" w:ascii="Times New Roman" w:hAnsi="Times New Roman" w:cs="Times New Roman"/>
          <w:b/>
          <w:bCs/>
          <w:sz w:val="24"/>
          <w:szCs w:val="24"/>
          <w:lang w:val="en-US" w:eastAsia="zh-CN"/>
        </w:rPr>
        <w:t>axis</w:t>
      </w:r>
      <w:r>
        <w:rPr>
          <w:rFonts w:hint="default" w:ascii="Times New Roman" w:hAnsi="Times New Roman" w:cs="Times New Roman"/>
          <w:b/>
          <w:bCs/>
          <w:sz w:val="24"/>
          <w:szCs w:val="24"/>
        </w:rPr>
        <w:t xml:space="preserve"> </w:t>
      </w:r>
      <w:r>
        <w:rPr>
          <w:rFonts w:hint="default" w:ascii="Times New Roman" w:hAnsi="Times New Roman" w:cs="Times New Roman"/>
          <w:b/>
          <w:bCs/>
          <w:sz w:val="24"/>
          <w:szCs w:val="24"/>
          <w:lang w:val="en-US" w:eastAsia="zh-CN"/>
        </w:rPr>
        <w:t>in</w:t>
      </w:r>
      <w:r>
        <w:rPr>
          <w:rFonts w:hint="default" w:ascii="Times New Roman" w:hAnsi="Times New Roman" w:cs="Times New Roman"/>
          <w:b/>
          <w:bCs/>
          <w:sz w:val="24"/>
          <w:szCs w:val="24"/>
        </w:rPr>
        <w:t xml:space="preserve"> </w:t>
      </w:r>
      <w:bookmarkStart w:id="26" w:name="OLE_LINK130"/>
      <w:r>
        <w:rPr>
          <w:rFonts w:hint="default" w:ascii="Times New Roman" w:hAnsi="Times New Roman" w:cs="Times New Roman"/>
          <w:b/>
          <w:bCs/>
          <w:sz w:val="24"/>
          <w:szCs w:val="24"/>
        </w:rPr>
        <w:t>hepatic carcinoma cells</w:t>
      </w:r>
      <w:bookmarkEnd w:id="25"/>
      <w:bookmarkEnd w:id="26"/>
    </w:p>
    <w:p w14:paraId="2C795CE5">
      <w:pPr>
        <w:keepNext w:val="0"/>
        <w:keepLines w:val="0"/>
        <w:pageBreakBefore w:val="0"/>
        <w:numPr>
          <w:ilvl w:val="0"/>
          <w:numId w:val="4"/>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default" w:ascii="Times New Roman" w:hAnsi="Times New Roman" w:cs="Times New Roman"/>
          <w:sz w:val="24"/>
          <w:szCs w:val="24"/>
          <w:lang w:val="en-US" w:eastAsia="zh-CN"/>
        </w:rPr>
        <w:t>B</w:t>
      </w:r>
      <w:r>
        <w:rPr>
          <w:rFonts w:hint="default" w:ascii="Times New Roman" w:hAnsi="Times New Roman" w:cs="Times New Roman"/>
          <w:sz w:val="24"/>
          <w:szCs w:val="24"/>
        </w:rPr>
        <w:t xml:space="preserve">) </w:t>
      </w:r>
      <w:bookmarkStart w:id="27" w:name="OLE_LINK100"/>
      <w:r>
        <w:rPr>
          <w:rFonts w:hint="eastAsia" w:ascii="Times New Roman" w:hAnsi="Times New Roman" w:cs="Times New Roman"/>
          <w:sz w:val="24"/>
          <w:szCs w:val="24"/>
          <w:lang w:val="en-US" w:eastAsia="zh-CN"/>
        </w:rPr>
        <w:t>C</w:t>
      </w:r>
      <w:r>
        <w:rPr>
          <w:rFonts w:hint="default" w:ascii="Times New Roman" w:hAnsi="Times New Roman" w:cs="Times New Roman"/>
          <w:sz w:val="24"/>
          <w:szCs w:val="24"/>
        </w:rPr>
        <w:t>ell viability rate</w:t>
      </w:r>
      <w:r>
        <w:rPr>
          <w:rFonts w:hint="eastAsia" w:ascii="Times New Roman" w:hAnsi="Times New Roman" w:cs="Times New Roman"/>
          <w:sz w:val="24"/>
          <w:szCs w:val="24"/>
          <w:lang w:val="en-US" w:eastAsia="zh-CN"/>
        </w:rPr>
        <w:t>s</w:t>
      </w:r>
      <w:r>
        <w:rPr>
          <w:rFonts w:hint="default" w:ascii="Times New Roman" w:hAnsi="Times New Roman" w:cs="Times New Roman"/>
          <w:sz w:val="24"/>
          <w:szCs w:val="24"/>
        </w:rPr>
        <w:t xml:space="preserve"> of </w:t>
      </w:r>
      <w:bookmarkStart w:id="28" w:name="OLE_LINK101"/>
      <w:bookmarkStart w:id="29" w:name="OLE_LINK103"/>
      <w:r>
        <w:rPr>
          <w:rFonts w:hint="default" w:ascii="Times New Roman" w:hAnsi="Times New Roman" w:cs="Times New Roman"/>
          <w:sz w:val="24"/>
          <w:szCs w:val="24"/>
        </w:rPr>
        <w:t>pLKO.1</w:t>
      </w:r>
      <w:bookmarkEnd w:id="28"/>
      <w:r>
        <w:rPr>
          <w:rFonts w:hint="default" w:ascii="Times New Roman" w:hAnsi="Times New Roman" w:cs="Times New Roman"/>
          <w:sz w:val="24"/>
          <w:szCs w:val="24"/>
        </w:rPr>
        <w:t>, sh</w:t>
      </w:r>
      <w:r>
        <w:rPr>
          <w:rFonts w:hint="default" w:ascii="Times New Roman" w:hAnsi="Times New Roman" w:cs="Times New Roman"/>
          <w:i/>
          <w:iCs/>
          <w:sz w:val="24"/>
          <w:szCs w:val="24"/>
        </w:rPr>
        <w:t>Caspase1</w:t>
      </w:r>
      <w:r>
        <w:rPr>
          <w:rFonts w:hint="default" w:ascii="Times New Roman" w:hAnsi="Times New Roman" w:cs="Times New Roman"/>
          <w:sz w:val="24"/>
          <w:szCs w:val="24"/>
        </w:rPr>
        <w:t>, sh</w:t>
      </w:r>
      <w:r>
        <w:rPr>
          <w:rFonts w:hint="default" w:ascii="Times New Roman" w:hAnsi="Times New Roman" w:cs="Times New Roman"/>
          <w:i/>
          <w:iCs/>
          <w:sz w:val="24"/>
          <w:szCs w:val="24"/>
        </w:rPr>
        <w:t>Caspase3</w:t>
      </w:r>
      <w:r>
        <w:rPr>
          <w:rFonts w:hint="default" w:ascii="Times New Roman" w:hAnsi="Times New Roman" w:cs="Times New Roman"/>
          <w:sz w:val="24"/>
          <w:szCs w:val="24"/>
        </w:rPr>
        <w:t>,</w:t>
      </w:r>
      <w:bookmarkEnd w:id="29"/>
      <w:r>
        <w:rPr>
          <w:rFonts w:hint="default" w:ascii="Times New Roman" w:hAnsi="Times New Roman" w:cs="Times New Roman"/>
          <w:sz w:val="24"/>
          <w:szCs w:val="24"/>
        </w:rPr>
        <w:t xml:space="preserve"> sh</w:t>
      </w:r>
      <w:r>
        <w:rPr>
          <w:rFonts w:hint="default" w:ascii="Times New Roman" w:hAnsi="Times New Roman" w:cs="Times New Roman"/>
          <w:i/>
          <w:iCs/>
          <w:sz w:val="24"/>
          <w:szCs w:val="24"/>
        </w:rPr>
        <w:t>Caspase4</w:t>
      </w:r>
      <w:r>
        <w:rPr>
          <w:rFonts w:hint="default" w:ascii="Times New Roman" w:hAnsi="Times New Roman" w:cs="Times New Roman"/>
          <w:sz w:val="24"/>
          <w:szCs w:val="24"/>
        </w:rPr>
        <w:t xml:space="preserve"> and sh</w:t>
      </w:r>
      <w:r>
        <w:rPr>
          <w:rFonts w:hint="default" w:ascii="Times New Roman" w:hAnsi="Times New Roman" w:cs="Times New Roman"/>
          <w:i/>
          <w:iCs/>
          <w:sz w:val="24"/>
          <w:szCs w:val="24"/>
        </w:rPr>
        <w:t xml:space="preserve">Caspase8 </w:t>
      </w:r>
      <w:r>
        <w:rPr>
          <w:rFonts w:hint="default" w:ascii="Times New Roman" w:hAnsi="Times New Roman" w:cs="Times New Roman"/>
          <w:sz w:val="24"/>
          <w:szCs w:val="24"/>
        </w:rPr>
        <w:t>HepG2</w:t>
      </w:r>
      <w:bookmarkStart w:id="30" w:name="OLE_LINK257"/>
      <w:bookmarkStart w:id="31" w:name="OLE_LINK259"/>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(A</w:t>
      </w:r>
      <w:r>
        <w:rPr>
          <w:rFonts w:hint="default" w:ascii="Times New Roman" w:hAnsi="Times New Roman" w:cs="Times New Roman"/>
          <w:sz w:val="24"/>
          <w:szCs w:val="24"/>
          <w:lang w:val="en-US" w:eastAsia="zh-CN"/>
        </w:rPr>
        <w:t>)</w:t>
      </w:r>
      <w:bookmarkEnd w:id="30"/>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SK-Hep1</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 xml:space="preserve">B) </w:t>
      </w:r>
      <w:bookmarkEnd w:id="31"/>
      <w:r>
        <w:rPr>
          <w:rFonts w:hint="default" w:ascii="Times New Roman" w:hAnsi="Times New Roman" w:cs="Times New Roman"/>
          <w:sz w:val="24"/>
          <w:szCs w:val="24"/>
        </w:rPr>
        <w:t xml:space="preserve">cells treated with </w:t>
      </w:r>
      <w:r>
        <w:rPr>
          <w:rFonts w:hint="default" w:ascii="Times New Roman" w:hAnsi="Times New Roman" w:cs="Times New Roman"/>
          <w:b/>
          <w:bCs/>
          <w:sz w:val="24"/>
          <w:szCs w:val="24"/>
        </w:rPr>
        <w:t>Tc3</w:t>
      </w:r>
      <w:r>
        <w:rPr>
          <w:rFonts w:hint="default" w:ascii="Times New Roman" w:hAnsi="Times New Roman" w:cs="Times New Roman"/>
          <w:sz w:val="24"/>
          <w:szCs w:val="24"/>
        </w:rPr>
        <w:t>.</w:t>
      </w:r>
      <w:bookmarkEnd w:id="27"/>
      <w:r>
        <w:rPr>
          <w:rFonts w:hint="default" w:ascii="Times New Roman" w:hAnsi="Times New Roman" w:cs="Times New Roman"/>
          <w:sz w:val="24"/>
          <w:szCs w:val="24"/>
        </w:rPr>
        <w:t xml:space="preserve"> </w:t>
      </w:r>
    </w:p>
    <w:p w14:paraId="4829A9E3">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C-D</w:t>
      </w:r>
      <w:r>
        <w:rPr>
          <w:rFonts w:hint="default" w:ascii="Times New Roman" w:hAnsi="Times New Roman" w:cs="Times New Roman"/>
          <w:sz w:val="24"/>
          <w:szCs w:val="24"/>
        </w:rPr>
        <w:t xml:space="preserve">) </w:t>
      </w:r>
      <w:r>
        <w:rPr>
          <w:rFonts w:hint="eastAsia" w:ascii="Times New Roman" w:hAnsi="Times New Roman" w:cs="Times New Roman"/>
          <w:sz w:val="24"/>
          <w:szCs w:val="24"/>
          <w:lang w:val="en-US" w:eastAsia="zh-CN"/>
        </w:rPr>
        <w:t>C</w:t>
      </w:r>
      <w:r>
        <w:rPr>
          <w:rFonts w:hint="default" w:ascii="Times New Roman" w:hAnsi="Times New Roman" w:cs="Times New Roman"/>
          <w:sz w:val="24"/>
          <w:szCs w:val="24"/>
        </w:rPr>
        <w:t>ell viability rate</w:t>
      </w:r>
      <w:r>
        <w:rPr>
          <w:rFonts w:hint="eastAsia" w:ascii="Times New Roman" w:hAnsi="Times New Roman" w:cs="Times New Roman"/>
          <w:sz w:val="24"/>
          <w:szCs w:val="24"/>
          <w:lang w:val="en-US" w:eastAsia="zh-CN"/>
        </w:rPr>
        <w:t>s</w:t>
      </w:r>
      <w:r>
        <w:rPr>
          <w:rFonts w:hint="default" w:ascii="Times New Roman" w:hAnsi="Times New Roman" w:cs="Times New Roman"/>
          <w:sz w:val="24"/>
          <w:szCs w:val="24"/>
        </w:rPr>
        <w:t xml:space="preserve"> of pLKO.1, sh</w:t>
      </w:r>
      <w:r>
        <w:rPr>
          <w:rFonts w:hint="default" w:ascii="Times New Roman" w:hAnsi="Times New Roman" w:cs="Times New Roman"/>
          <w:i/>
          <w:iCs/>
          <w:sz w:val="24"/>
          <w:szCs w:val="24"/>
        </w:rPr>
        <w:t>GSDMA</w:t>
      </w:r>
      <w:r>
        <w:rPr>
          <w:rFonts w:hint="default" w:ascii="Times New Roman" w:hAnsi="Times New Roman" w:cs="Times New Roman"/>
          <w:sz w:val="24"/>
          <w:szCs w:val="24"/>
        </w:rPr>
        <w:t>, sh</w:t>
      </w:r>
      <w:r>
        <w:rPr>
          <w:rFonts w:hint="default" w:ascii="Times New Roman" w:hAnsi="Times New Roman" w:cs="Times New Roman"/>
          <w:i/>
          <w:iCs/>
          <w:sz w:val="24"/>
          <w:szCs w:val="24"/>
        </w:rPr>
        <w:t>GSDMB</w:t>
      </w:r>
      <w:r>
        <w:rPr>
          <w:rFonts w:hint="default" w:ascii="Times New Roman" w:hAnsi="Times New Roman" w:cs="Times New Roman"/>
          <w:sz w:val="24"/>
          <w:szCs w:val="24"/>
        </w:rPr>
        <w:t>, sh</w:t>
      </w:r>
      <w:r>
        <w:rPr>
          <w:rFonts w:hint="default" w:ascii="Times New Roman" w:hAnsi="Times New Roman" w:cs="Times New Roman"/>
          <w:i/>
          <w:iCs/>
          <w:sz w:val="24"/>
          <w:szCs w:val="24"/>
        </w:rPr>
        <w:t>GSDMC</w:t>
      </w:r>
      <w:r>
        <w:rPr>
          <w:rFonts w:hint="default" w:ascii="Times New Roman" w:hAnsi="Times New Roman" w:cs="Times New Roman"/>
          <w:sz w:val="24"/>
          <w:szCs w:val="24"/>
        </w:rPr>
        <w:t>, sh</w:t>
      </w:r>
      <w:r>
        <w:rPr>
          <w:rFonts w:hint="default" w:ascii="Times New Roman" w:hAnsi="Times New Roman" w:cs="Times New Roman"/>
          <w:i/>
          <w:iCs/>
          <w:sz w:val="24"/>
          <w:szCs w:val="24"/>
        </w:rPr>
        <w:t xml:space="preserve">GSDMD, </w:t>
      </w:r>
      <w:bookmarkStart w:id="32" w:name="OLE_LINK102"/>
      <w:r>
        <w:rPr>
          <w:rFonts w:hint="default" w:ascii="Times New Roman" w:hAnsi="Times New Roman" w:cs="Times New Roman"/>
          <w:sz w:val="24"/>
          <w:szCs w:val="24"/>
        </w:rPr>
        <w:t>sh</w:t>
      </w:r>
      <w:r>
        <w:rPr>
          <w:rFonts w:hint="default" w:ascii="Times New Roman" w:hAnsi="Times New Roman" w:cs="Times New Roman"/>
          <w:i/>
          <w:iCs/>
          <w:sz w:val="24"/>
          <w:szCs w:val="24"/>
        </w:rPr>
        <w:t>GSDME</w:t>
      </w:r>
      <w:bookmarkEnd w:id="32"/>
      <w:r>
        <w:rPr>
          <w:rFonts w:hint="default" w:ascii="Times New Roman" w:hAnsi="Times New Roman" w:cs="Times New Roman"/>
          <w:i/>
          <w:iCs/>
          <w:sz w:val="24"/>
          <w:szCs w:val="24"/>
        </w:rPr>
        <w:t xml:space="preserve"> </w:t>
      </w:r>
      <w:r>
        <w:rPr>
          <w:rFonts w:hint="default" w:ascii="Times New Roman" w:hAnsi="Times New Roman" w:cs="Times New Roman"/>
          <w:sz w:val="24"/>
          <w:szCs w:val="24"/>
        </w:rPr>
        <w:t>and</w:t>
      </w:r>
      <w:r>
        <w:rPr>
          <w:rFonts w:hint="default" w:ascii="Times New Roman" w:hAnsi="Times New Roman" w:cs="Times New Roman"/>
          <w:i/>
          <w:iCs/>
          <w:sz w:val="24"/>
          <w:szCs w:val="24"/>
        </w:rPr>
        <w:t xml:space="preserve"> </w:t>
      </w:r>
      <w:r>
        <w:rPr>
          <w:rFonts w:hint="default" w:ascii="Times New Roman" w:hAnsi="Times New Roman" w:cs="Times New Roman"/>
          <w:sz w:val="24"/>
          <w:szCs w:val="24"/>
        </w:rPr>
        <w:t>sh</w:t>
      </w:r>
      <w:r>
        <w:rPr>
          <w:rFonts w:hint="default" w:ascii="Times New Roman" w:hAnsi="Times New Roman" w:cs="Times New Roman"/>
          <w:i/>
          <w:iCs/>
          <w:sz w:val="24"/>
          <w:szCs w:val="24"/>
        </w:rPr>
        <w:t xml:space="preserve">PJVK </w:t>
      </w:r>
      <w:bookmarkStart w:id="33" w:name="OLE_LINK104"/>
      <w:r>
        <w:rPr>
          <w:rFonts w:hint="default" w:ascii="Times New Roman" w:hAnsi="Times New Roman" w:cs="Times New Roman"/>
          <w:sz w:val="24"/>
          <w:szCs w:val="24"/>
        </w:rPr>
        <w:t>HepG2</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 xml:space="preserve">C) and </w:t>
      </w:r>
      <w:r>
        <w:rPr>
          <w:rFonts w:hint="default" w:ascii="Times New Roman" w:hAnsi="Times New Roman" w:cs="Times New Roman"/>
          <w:sz w:val="24"/>
          <w:szCs w:val="24"/>
        </w:rPr>
        <w:t>SK-Hep1</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 xml:space="preserve">D) </w:t>
      </w:r>
      <w:r>
        <w:rPr>
          <w:rFonts w:hint="default" w:ascii="Times New Roman" w:hAnsi="Times New Roman" w:cs="Times New Roman"/>
          <w:sz w:val="24"/>
          <w:szCs w:val="24"/>
        </w:rPr>
        <w:t>cells</w:t>
      </w:r>
      <w:bookmarkEnd w:id="33"/>
      <w:r>
        <w:rPr>
          <w:rFonts w:hint="default" w:ascii="Times New Roman" w:hAnsi="Times New Roman" w:cs="Times New Roman"/>
          <w:sz w:val="24"/>
          <w:szCs w:val="24"/>
        </w:rPr>
        <w:t xml:space="preserve"> </w:t>
      </w:r>
      <w:bookmarkStart w:id="34" w:name="OLE_LINK107"/>
      <w:r>
        <w:rPr>
          <w:rFonts w:hint="default" w:ascii="Times New Roman" w:hAnsi="Times New Roman" w:cs="Times New Roman"/>
          <w:sz w:val="24"/>
          <w:szCs w:val="24"/>
        </w:rPr>
        <w:t xml:space="preserve">treated with </w:t>
      </w:r>
      <w:bookmarkEnd w:id="34"/>
      <w:r>
        <w:rPr>
          <w:rFonts w:hint="default" w:ascii="Times New Roman" w:hAnsi="Times New Roman" w:cs="Times New Roman"/>
          <w:b/>
          <w:bCs/>
          <w:sz w:val="24"/>
          <w:szCs w:val="24"/>
        </w:rPr>
        <w:t>Tc3</w:t>
      </w:r>
      <w:r>
        <w:rPr>
          <w:rFonts w:hint="default" w:ascii="Times New Roman" w:hAnsi="Times New Roman" w:cs="Times New Roman"/>
          <w:sz w:val="24"/>
          <w:szCs w:val="24"/>
        </w:rPr>
        <w:t>.</w:t>
      </w:r>
    </w:p>
    <w:p w14:paraId="5CC28A5D">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(E) </w:t>
      </w:r>
      <w:r>
        <w:rPr>
          <w:rFonts w:hint="default" w:ascii="Times New Roman" w:hAnsi="Times New Roman" w:cs="Times New Roman"/>
          <w:sz w:val="24"/>
          <w:szCs w:val="24"/>
        </w:rPr>
        <w:t>Immunoblot</w:t>
      </w:r>
      <w:r>
        <w:rPr>
          <w:rFonts w:hint="eastAsia" w:ascii="Times New Roman" w:hAnsi="Times New Roman" w:cs="Times New Roman"/>
          <w:sz w:val="24"/>
          <w:szCs w:val="24"/>
          <w:lang w:val="en-US" w:eastAsia="zh-CN"/>
        </w:rPr>
        <w:t xml:space="preserve"> analysis</w:t>
      </w:r>
      <w:r>
        <w:rPr>
          <w:rFonts w:hint="default" w:ascii="Times New Roman" w:hAnsi="Times New Roman" w:cs="Times New Roman"/>
          <w:sz w:val="24"/>
          <w:szCs w:val="24"/>
        </w:rPr>
        <w:t xml:space="preserve"> </w:t>
      </w:r>
      <w:r>
        <w:rPr>
          <w:rFonts w:hint="eastAsia" w:ascii="Times New Roman" w:hAnsi="Times New Roman" w:cs="Times New Roman"/>
          <w:sz w:val="24"/>
          <w:szCs w:val="24"/>
          <w:lang w:val="en-US" w:eastAsia="zh-CN"/>
        </w:rPr>
        <w:t>showing</w:t>
      </w:r>
      <w:r>
        <w:rPr>
          <w:rFonts w:hint="default" w:ascii="Times New Roman" w:hAnsi="Times New Roman" w:cs="Times New Roman"/>
          <w:sz w:val="24"/>
          <w:szCs w:val="24"/>
        </w:rPr>
        <w:t xml:space="preserve"> activation of GSDMB and GSDMD in HepG2 and SK-Hep1 cells treated with </w:t>
      </w:r>
      <w:r>
        <w:rPr>
          <w:rFonts w:hint="default" w:ascii="Times New Roman" w:hAnsi="Times New Roman" w:cs="Times New Roman"/>
          <w:b/>
          <w:bCs/>
          <w:sz w:val="24"/>
          <w:szCs w:val="24"/>
        </w:rPr>
        <w:t>Tc3</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 xml:space="preserve"> </w:t>
      </w:r>
    </w:p>
    <w:p w14:paraId="56E6E132">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 xml:space="preserve">(F) </w:t>
      </w:r>
      <w:r>
        <w:rPr>
          <w:rFonts w:hint="default" w:ascii="Times New Roman" w:hAnsi="Times New Roman" w:cs="Times New Roman"/>
          <w:sz w:val="24"/>
          <w:szCs w:val="24"/>
        </w:rPr>
        <w:t>Immunoblot</w:t>
      </w:r>
      <w:r>
        <w:rPr>
          <w:rFonts w:hint="eastAsia" w:ascii="Times New Roman" w:hAnsi="Times New Roman" w:cs="Times New Roman"/>
          <w:sz w:val="24"/>
          <w:szCs w:val="24"/>
          <w:lang w:val="en-US" w:eastAsia="zh-CN"/>
        </w:rPr>
        <w:t xml:space="preserve"> analysis</w:t>
      </w:r>
      <w:r>
        <w:rPr>
          <w:rFonts w:hint="default" w:ascii="Times New Roman" w:hAnsi="Times New Roman" w:cs="Times New Roman"/>
          <w:sz w:val="24"/>
          <w:szCs w:val="24"/>
        </w:rPr>
        <w:t xml:space="preserve"> of GSDME in HepG2 and SK-Hep1 cells treated with </w:t>
      </w:r>
      <w:r>
        <w:rPr>
          <w:rFonts w:hint="default" w:ascii="Times New Roman" w:hAnsi="Times New Roman" w:cs="Times New Roman"/>
          <w:b/>
          <w:bCs/>
          <w:sz w:val="24"/>
          <w:szCs w:val="24"/>
        </w:rPr>
        <w:t>Tb7</w:t>
      </w:r>
      <w:r>
        <w:rPr>
          <w:rFonts w:hint="default" w:ascii="Times New Roman" w:hAnsi="Times New Roman" w:cs="Times New Roman"/>
          <w:sz w:val="24"/>
          <w:szCs w:val="24"/>
        </w:rPr>
        <w:t xml:space="preserve">, </w:t>
      </w:r>
      <w:r>
        <w:rPr>
          <w:rFonts w:hint="default" w:ascii="Times New Roman" w:hAnsi="Times New Roman" w:cs="Times New Roman"/>
          <w:b/>
          <w:bCs/>
          <w:sz w:val="24"/>
          <w:szCs w:val="24"/>
        </w:rPr>
        <w:t>Tc1</w:t>
      </w:r>
      <w:r>
        <w:rPr>
          <w:rFonts w:hint="default" w:ascii="Times New Roman" w:hAnsi="Times New Roman" w:cs="Times New Roman"/>
          <w:sz w:val="24"/>
          <w:szCs w:val="24"/>
        </w:rPr>
        <w:t xml:space="preserve"> and </w:t>
      </w:r>
      <w:r>
        <w:rPr>
          <w:rFonts w:hint="default" w:ascii="Times New Roman" w:hAnsi="Times New Roman" w:cs="Times New Roman"/>
          <w:b/>
          <w:bCs/>
          <w:sz w:val="24"/>
          <w:szCs w:val="24"/>
        </w:rPr>
        <w:t>Tc4</w:t>
      </w:r>
      <w:r>
        <w:rPr>
          <w:rFonts w:hint="default" w:ascii="Times New Roman" w:hAnsi="Times New Roman" w:cs="Times New Roman"/>
          <w:sz w:val="24"/>
          <w:szCs w:val="24"/>
        </w:rPr>
        <w:t>.</w:t>
      </w:r>
    </w:p>
    <w:p w14:paraId="3692A40F">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Data are</w:t>
      </w:r>
      <w:r>
        <w:rPr>
          <w:rFonts w:hint="eastAsia" w:ascii="Times New Roman" w:hAnsi="Times New Roman" w:cs="Times New Roman"/>
          <w:sz w:val="24"/>
          <w:szCs w:val="24"/>
          <w:lang w:val="en-US" w:eastAsia="zh-CN"/>
        </w:rPr>
        <w:t xml:space="preserve"> presented as</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lang w:val="en-US" w:eastAsia="en-US"/>
        </w:rPr>
        <w:t>mean ±</w:t>
      </w:r>
      <w:r>
        <w:rPr>
          <w:rFonts w:hint="default" w:ascii="Times New Roman" w:hAnsi="Times New Roman" w:cs="Times New Roman"/>
          <w:sz w:val="24"/>
          <w:szCs w:val="24"/>
          <w:lang w:val="en-US" w:eastAsia="zh-CN"/>
        </w:rPr>
        <w:t xml:space="preserve"> SD of three independent biological experiments. *</w:t>
      </w:r>
      <w:r>
        <w:rPr>
          <w:rFonts w:hint="default" w:ascii="Times New Roman" w:hAnsi="Times New Roman" w:cs="Times New Roman"/>
          <w:i/>
          <w:iCs/>
          <w:sz w:val="24"/>
          <w:szCs w:val="24"/>
          <w:lang w:val="en-US" w:eastAsia="en-US"/>
        </w:rPr>
        <w:t>p</w:t>
      </w:r>
      <w:r>
        <w:rPr>
          <w:rFonts w:hint="default" w:ascii="Times New Roman" w:hAnsi="Times New Roman" w:cs="Times New Roman"/>
          <w:sz w:val="24"/>
          <w:szCs w:val="24"/>
          <w:lang w:val="en-US" w:eastAsia="en-US"/>
        </w:rPr>
        <w:t xml:space="preserve"> &lt; 0.0</w:t>
      </w:r>
      <w:r>
        <w:rPr>
          <w:rFonts w:hint="default" w:ascii="Times New Roman" w:hAnsi="Times New Roman" w:cs="Times New Roman"/>
          <w:sz w:val="24"/>
          <w:szCs w:val="24"/>
          <w:lang w:val="en-US" w:eastAsia="zh-CN"/>
        </w:rPr>
        <w:t>5, **</w:t>
      </w:r>
      <w:r>
        <w:rPr>
          <w:rFonts w:hint="default" w:ascii="Times New Roman" w:hAnsi="Times New Roman" w:cs="Times New Roman"/>
          <w:i/>
          <w:iCs/>
          <w:sz w:val="24"/>
          <w:szCs w:val="24"/>
          <w:lang w:val="en-US" w:eastAsia="en-US"/>
        </w:rPr>
        <w:t xml:space="preserve">p </w:t>
      </w:r>
      <w:r>
        <w:rPr>
          <w:rFonts w:hint="default" w:ascii="Times New Roman" w:hAnsi="Times New Roman" w:cs="Times New Roman"/>
          <w:sz w:val="24"/>
          <w:szCs w:val="24"/>
          <w:lang w:val="en-US" w:eastAsia="en-US"/>
        </w:rPr>
        <w:t>&lt; 0.0</w:t>
      </w:r>
      <w:r>
        <w:rPr>
          <w:rFonts w:hint="default" w:ascii="Times New Roman" w:hAnsi="Times New Roman" w:cs="Times New Roman"/>
          <w:sz w:val="24"/>
          <w:szCs w:val="24"/>
          <w:lang w:val="en-US" w:eastAsia="zh-CN"/>
        </w:rPr>
        <w:t>1,</w:t>
      </w:r>
      <w:r>
        <w:rPr>
          <w:rFonts w:hint="default" w:ascii="Times New Roman" w:hAnsi="Times New Roman" w:cs="Times New Roman"/>
          <w:sz w:val="24"/>
          <w:szCs w:val="24"/>
          <w:lang w:val="en-US" w:eastAsia="en-US"/>
        </w:rPr>
        <w:t xml:space="preserve"> </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lang w:val="en-US" w:eastAsia="en-US"/>
        </w:rPr>
        <w:t>**</w:t>
      </w:r>
      <w:r>
        <w:rPr>
          <w:rFonts w:hint="default" w:ascii="Times New Roman" w:hAnsi="Times New Roman" w:cs="Times New Roman"/>
          <w:i/>
          <w:iCs/>
          <w:sz w:val="24"/>
          <w:szCs w:val="24"/>
          <w:lang w:val="en-US" w:eastAsia="en-US"/>
        </w:rPr>
        <w:t>p</w:t>
      </w:r>
      <w:r>
        <w:rPr>
          <w:rFonts w:hint="default" w:ascii="Times New Roman" w:hAnsi="Times New Roman" w:cs="Times New Roman"/>
          <w:sz w:val="24"/>
          <w:szCs w:val="24"/>
          <w:lang w:val="en-US" w:eastAsia="en-US"/>
        </w:rPr>
        <w:t xml:space="preserve"> &lt; 0.0</w:t>
      </w:r>
      <w:r>
        <w:rPr>
          <w:rFonts w:hint="default" w:ascii="Times New Roman" w:hAnsi="Times New Roman" w:cs="Times New Roman"/>
          <w:sz w:val="24"/>
          <w:szCs w:val="24"/>
          <w:lang w:val="en-US" w:eastAsia="zh-CN"/>
        </w:rPr>
        <w:t>0</w:t>
      </w:r>
      <w:r>
        <w:rPr>
          <w:rFonts w:hint="default" w:ascii="Times New Roman" w:hAnsi="Times New Roman" w:cs="Times New Roman"/>
          <w:sz w:val="24"/>
          <w:szCs w:val="24"/>
          <w:lang w:val="en-US" w:eastAsia="en-US"/>
        </w:rPr>
        <w:t>1</w:t>
      </w:r>
      <w:r>
        <w:rPr>
          <w:rFonts w:hint="default" w:ascii="Times New Roman" w:hAnsi="Times New Roman" w:cs="Times New Roman"/>
          <w:sz w:val="24"/>
          <w:szCs w:val="24"/>
          <w:lang w:val="en-US" w:eastAsia="zh-CN"/>
        </w:rPr>
        <w:t xml:space="preserve"> and</w:t>
      </w:r>
      <w:r>
        <w:rPr>
          <w:rFonts w:hint="default" w:ascii="Times New Roman" w:hAnsi="Times New Roman" w:cs="Times New Roman"/>
          <w:sz w:val="24"/>
          <w:szCs w:val="24"/>
          <w:lang w:val="en-US" w:eastAsia="en-US"/>
        </w:rPr>
        <w:t xml:space="preserve"> </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lang w:val="en-US" w:eastAsia="en-US"/>
        </w:rPr>
        <w:t>**</w:t>
      </w:r>
      <w:r>
        <w:rPr>
          <w:rFonts w:hint="default" w:ascii="Times New Roman" w:hAnsi="Times New Roman" w:cs="Times New Roman"/>
          <w:sz w:val="24"/>
          <w:szCs w:val="24"/>
          <w:lang w:val="en-US" w:eastAsia="zh-CN"/>
        </w:rPr>
        <w:t>*</w:t>
      </w:r>
      <w:r>
        <w:rPr>
          <w:rFonts w:hint="default" w:ascii="Times New Roman" w:hAnsi="Times New Roman" w:cs="Times New Roman"/>
          <w:i/>
          <w:iCs/>
          <w:sz w:val="24"/>
          <w:szCs w:val="24"/>
          <w:lang w:val="en-US" w:eastAsia="en-US"/>
        </w:rPr>
        <w:t>p</w:t>
      </w:r>
      <w:r>
        <w:rPr>
          <w:rFonts w:hint="default" w:ascii="Times New Roman" w:hAnsi="Times New Roman" w:cs="Times New Roman"/>
          <w:sz w:val="24"/>
          <w:szCs w:val="24"/>
          <w:lang w:val="en-US" w:eastAsia="en-US"/>
        </w:rPr>
        <w:t xml:space="preserve"> &lt; 0.0</w:t>
      </w:r>
      <w:r>
        <w:rPr>
          <w:rFonts w:hint="default" w:ascii="Times New Roman" w:hAnsi="Times New Roman" w:cs="Times New Roman"/>
          <w:sz w:val="24"/>
          <w:szCs w:val="24"/>
          <w:lang w:val="en-US" w:eastAsia="zh-CN"/>
        </w:rPr>
        <w:t>00</w:t>
      </w:r>
      <w:r>
        <w:rPr>
          <w:rFonts w:hint="default" w:ascii="Times New Roman" w:hAnsi="Times New Roman" w:cs="Times New Roman"/>
          <w:sz w:val="24"/>
          <w:szCs w:val="24"/>
          <w:lang w:val="en-US" w:eastAsia="en-US"/>
        </w:rPr>
        <w:t>1</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w:t>
      </w:r>
    </w:p>
    <w:p w14:paraId="75AE9786">
      <w:pPr>
        <w:keepNext w:val="0"/>
        <w:keepLines w:val="0"/>
        <w:pageBreakBefore w:val="0"/>
        <w:kinsoku/>
        <w:wordWrap/>
        <w:overflowPunct/>
        <w:topLinePunct w:val="0"/>
        <w:autoSpaceDE/>
        <w:autoSpaceDN/>
        <w:bidi w:val="0"/>
        <w:adjustRightInd/>
        <w:snapToGrid/>
        <w:spacing w:line="360" w:lineRule="auto"/>
        <w:jc w:val="both"/>
        <w:textAlignment w:val="auto"/>
      </w:pPr>
    </w:p>
    <w:p w14:paraId="0B5207F4">
      <w:pPr>
        <w:keepNext w:val="0"/>
        <w:keepLines w:val="0"/>
        <w:pageBreakBefore w:val="0"/>
        <w:kinsoku/>
        <w:wordWrap/>
        <w:overflowPunct/>
        <w:topLinePunct w:val="0"/>
        <w:autoSpaceDE/>
        <w:autoSpaceDN/>
        <w:bidi w:val="0"/>
        <w:adjustRightInd/>
        <w:snapToGrid/>
        <w:spacing w:line="360" w:lineRule="auto"/>
        <w:jc w:val="both"/>
        <w:textAlignment w:val="auto"/>
      </w:pPr>
    </w:p>
    <w:p w14:paraId="2BAD7C5D">
      <w:pPr>
        <w:keepNext w:val="0"/>
        <w:keepLines w:val="0"/>
        <w:pageBreakBefore w:val="0"/>
        <w:kinsoku/>
        <w:wordWrap/>
        <w:overflowPunct/>
        <w:topLinePunct w:val="0"/>
        <w:autoSpaceDE/>
        <w:autoSpaceDN/>
        <w:bidi w:val="0"/>
        <w:adjustRightInd/>
        <w:snapToGrid/>
        <w:spacing w:line="360" w:lineRule="auto"/>
        <w:jc w:val="both"/>
        <w:textAlignment w:val="auto"/>
      </w:pPr>
    </w:p>
    <w:p w14:paraId="22D6BF92">
      <w:pPr>
        <w:keepNext w:val="0"/>
        <w:keepLines w:val="0"/>
        <w:pageBreakBefore w:val="0"/>
        <w:kinsoku/>
        <w:wordWrap/>
        <w:overflowPunct/>
        <w:topLinePunct w:val="0"/>
        <w:autoSpaceDE/>
        <w:autoSpaceDN/>
        <w:bidi w:val="0"/>
        <w:adjustRightInd/>
        <w:snapToGrid/>
        <w:spacing w:line="360" w:lineRule="auto"/>
        <w:jc w:val="both"/>
        <w:textAlignment w:val="auto"/>
      </w:pPr>
    </w:p>
    <w:p w14:paraId="4A9CE776">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eastAsia" w:ascii="Times New Roman" w:hAnsi="Times New Roman" w:cs="Times New Roman"/>
          <w:b/>
          <w:bCs/>
          <w:sz w:val="24"/>
          <w:szCs w:val="24"/>
          <w:lang w:val="en-US" w:eastAsia="zh-CN"/>
        </w:rPr>
        <w:t>Figure S5</w:t>
      </w:r>
    </w:p>
    <w:p w14:paraId="4CE88171">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Times New Roman" w:hAnsi="Times New Roman" w:cs="Times New Roman"/>
          <w:sz w:val="24"/>
          <w:szCs w:val="24"/>
        </w:rPr>
      </w:pPr>
      <w:r>
        <w:drawing>
          <wp:inline distT="0" distB="0" distL="114300" distR="114300">
            <wp:extent cx="4958080" cy="6369685"/>
            <wp:effectExtent l="0" t="0" r="7620" b="0"/>
            <wp:docPr id="5"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70"/>
                    <pic:cNvPicPr>
                      <a:picLocks noChangeAspect="1"/>
                    </pic:cNvPicPr>
                  </pic:nvPicPr>
                  <pic:blipFill>
                    <a:blip r:embed="rId10"/>
                    <a:stretch>
                      <a:fillRect/>
                    </a:stretch>
                  </pic:blipFill>
                  <pic:spPr>
                    <a:xfrm>
                      <a:off x="0" y="0"/>
                      <a:ext cx="4958080" cy="6369685"/>
                    </a:xfrm>
                    <a:prstGeom prst="rect">
                      <a:avLst/>
                    </a:prstGeom>
                    <a:noFill/>
                    <a:ln>
                      <a:noFill/>
                    </a:ln>
                  </pic:spPr>
                </pic:pic>
              </a:graphicData>
            </a:graphic>
          </wp:inline>
        </w:drawing>
      </w:r>
    </w:p>
    <w:p w14:paraId="4459877B">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i/>
          <w:iCs/>
          <w:sz w:val="24"/>
          <w:szCs w:val="24"/>
        </w:rPr>
      </w:pPr>
      <w:bookmarkStart w:id="35" w:name="OLE_LINK1"/>
      <w:r>
        <w:rPr>
          <w:rFonts w:hint="default" w:ascii="Times New Roman" w:hAnsi="Times New Roman" w:cs="Times New Roman"/>
          <w:b/>
          <w:bCs/>
          <w:sz w:val="24"/>
          <w:szCs w:val="24"/>
        </w:rPr>
        <w:t>Fig</w:t>
      </w:r>
      <w:r>
        <w:rPr>
          <w:rFonts w:hint="eastAsia" w:ascii="Times New Roman" w:hAnsi="Times New Roman" w:cs="Times New Roman"/>
          <w:b/>
          <w:bCs/>
          <w:sz w:val="24"/>
          <w:szCs w:val="24"/>
          <w:lang w:val="en-US" w:eastAsia="zh-CN"/>
        </w:rPr>
        <w:t>ure</w:t>
      </w:r>
      <w:r>
        <w:rPr>
          <w:rFonts w:hint="default" w:ascii="Times New Roman" w:hAnsi="Times New Roman" w:cs="Times New Roman"/>
          <w:b/>
          <w:bCs/>
          <w:sz w:val="24"/>
          <w:szCs w:val="24"/>
          <w:lang w:val="en-US" w:eastAsia="zh-CN"/>
        </w:rPr>
        <w:t xml:space="preserve"> </w:t>
      </w:r>
      <w:r>
        <w:rPr>
          <w:rFonts w:hint="eastAsia" w:ascii="Times New Roman" w:hAnsi="Times New Roman" w:cs="Times New Roman"/>
          <w:b/>
          <w:bCs/>
          <w:sz w:val="24"/>
          <w:szCs w:val="24"/>
          <w:lang w:val="en-US" w:eastAsia="zh-CN"/>
        </w:rPr>
        <w:t>S</w:t>
      </w:r>
      <w:bookmarkEnd w:id="35"/>
      <w:r>
        <w:rPr>
          <w:rFonts w:hint="eastAsia" w:ascii="Times New Roman" w:hAnsi="Times New Roman" w:cs="Times New Roman"/>
          <w:b/>
          <w:bCs/>
          <w:sz w:val="24"/>
          <w:szCs w:val="24"/>
          <w:lang w:val="en-US" w:eastAsia="zh-CN"/>
        </w:rPr>
        <w:t xml:space="preserve">5 </w:t>
      </w:r>
      <w:r>
        <w:rPr>
          <w:rFonts w:hint="default" w:ascii="Times New Roman" w:hAnsi="Times New Roman" w:cs="Times New Roman"/>
          <w:b/>
          <w:bCs/>
          <w:sz w:val="24"/>
          <w:szCs w:val="24"/>
        </w:rPr>
        <w:t>The level of GSDME regulates the cytotoxic effect of Tc3</w:t>
      </w:r>
      <w:r>
        <w:rPr>
          <w:rFonts w:hint="default" w:ascii="Times New Roman" w:hAnsi="Times New Roman" w:cs="Times New Roman"/>
          <w:b/>
          <w:bCs/>
          <w:i/>
          <w:iCs/>
          <w:sz w:val="24"/>
          <w:szCs w:val="24"/>
        </w:rPr>
        <w:t xml:space="preserve"> in vitro</w:t>
      </w:r>
      <w:bookmarkStart w:id="36" w:name="OLE_LINK8"/>
    </w:p>
    <w:p w14:paraId="7AB59661">
      <w:pPr>
        <w:keepNext w:val="0"/>
        <w:keepLines w:val="0"/>
        <w:pageBreakBefore w:val="0"/>
        <w:numPr>
          <w:ilvl w:val="0"/>
          <w:numId w:val="5"/>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rPr>
        <w:t>LDH release assay of pLKO.1, sh</w:t>
      </w:r>
      <w:r>
        <w:rPr>
          <w:rFonts w:hint="default" w:ascii="Times New Roman" w:hAnsi="Times New Roman" w:cs="Times New Roman"/>
          <w:i/>
          <w:iCs/>
          <w:sz w:val="24"/>
          <w:szCs w:val="24"/>
        </w:rPr>
        <w:t xml:space="preserve">Caspase3, </w:t>
      </w:r>
      <w:r>
        <w:rPr>
          <w:rFonts w:hint="default" w:ascii="Times New Roman" w:hAnsi="Times New Roman" w:cs="Times New Roman"/>
          <w:sz w:val="24"/>
          <w:szCs w:val="24"/>
        </w:rPr>
        <w:t>sh</w:t>
      </w:r>
      <w:r>
        <w:rPr>
          <w:rFonts w:hint="default" w:ascii="Times New Roman" w:hAnsi="Times New Roman" w:cs="Times New Roman"/>
          <w:i/>
          <w:iCs/>
          <w:sz w:val="24"/>
          <w:szCs w:val="24"/>
        </w:rPr>
        <w:t>Caspase8</w:t>
      </w:r>
      <w:r>
        <w:rPr>
          <w:rFonts w:hint="default" w:ascii="Times New Roman" w:hAnsi="Times New Roman" w:cs="Times New Roman"/>
          <w:sz w:val="24"/>
          <w:szCs w:val="24"/>
        </w:rPr>
        <w:t xml:space="preserve"> and sh</w:t>
      </w:r>
      <w:r>
        <w:rPr>
          <w:rFonts w:hint="default" w:ascii="Times New Roman" w:hAnsi="Times New Roman" w:cs="Times New Roman"/>
          <w:i/>
          <w:iCs/>
          <w:sz w:val="24"/>
          <w:szCs w:val="24"/>
          <w:lang w:val="en-US" w:eastAsia="zh-CN"/>
        </w:rPr>
        <w:t>DFNA5</w:t>
      </w:r>
      <w:r>
        <w:rPr>
          <w:rFonts w:hint="default" w:ascii="Times New Roman" w:hAnsi="Times New Roman" w:cs="Times New Roman"/>
          <w:sz w:val="24"/>
          <w:szCs w:val="24"/>
        </w:rPr>
        <w:t xml:space="preserve"> HepG2 cells </w:t>
      </w:r>
      <w:r>
        <w:rPr>
          <w:rFonts w:hint="default" w:ascii="Times New Roman" w:hAnsi="Times New Roman" w:cs="Times New Roman"/>
          <w:sz w:val="24"/>
          <w:szCs w:val="24"/>
          <w:lang w:val="en-US" w:eastAsia="zh-CN"/>
        </w:rPr>
        <w:t>after treatment</w:t>
      </w:r>
      <w:r>
        <w:rPr>
          <w:rFonts w:hint="default" w:ascii="Times New Roman" w:hAnsi="Times New Roman" w:cs="Times New Roman"/>
          <w:sz w:val="24"/>
          <w:szCs w:val="24"/>
        </w:rPr>
        <w:t xml:space="preserve"> with </w:t>
      </w:r>
      <w:r>
        <w:rPr>
          <w:rFonts w:hint="default" w:ascii="Times New Roman" w:hAnsi="Times New Roman" w:cs="Times New Roman"/>
          <w:b/>
          <w:bCs/>
          <w:sz w:val="24"/>
          <w:szCs w:val="24"/>
        </w:rPr>
        <w:t>Tc3</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 xml:space="preserve"> </w:t>
      </w:r>
    </w:p>
    <w:p w14:paraId="473982E0">
      <w:pPr>
        <w:keepNext w:val="0"/>
        <w:keepLines w:val="0"/>
        <w:pageBreakBefore w:val="0"/>
        <w:numPr>
          <w:ilvl w:val="0"/>
          <w:numId w:val="5"/>
        </w:numPr>
        <w:kinsoku/>
        <w:wordWrap/>
        <w:overflowPunct/>
        <w:topLinePunct w:val="0"/>
        <w:autoSpaceDE/>
        <w:autoSpaceDN/>
        <w:bidi w:val="0"/>
        <w:adjustRightInd/>
        <w:snapToGrid/>
        <w:spacing w:line="360" w:lineRule="auto"/>
        <w:ind w:left="0" w:leftChars="0" w:firstLine="0" w:firstLineChars="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rPr>
        <w:t>LDH release assay of pLKO.1, sh</w:t>
      </w:r>
      <w:r>
        <w:rPr>
          <w:rFonts w:hint="default" w:ascii="Times New Roman" w:hAnsi="Times New Roman" w:cs="Times New Roman"/>
          <w:i/>
          <w:iCs/>
          <w:sz w:val="24"/>
          <w:szCs w:val="24"/>
        </w:rPr>
        <w:t xml:space="preserve">Caspase3, </w:t>
      </w:r>
      <w:r>
        <w:rPr>
          <w:rFonts w:hint="default" w:ascii="Times New Roman" w:hAnsi="Times New Roman" w:cs="Times New Roman"/>
          <w:sz w:val="24"/>
          <w:szCs w:val="24"/>
        </w:rPr>
        <w:t>sh</w:t>
      </w:r>
      <w:r>
        <w:rPr>
          <w:rFonts w:hint="default" w:ascii="Times New Roman" w:hAnsi="Times New Roman" w:cs="Times New Roman"/>
          <w:i/>
          <w:iCs/>
          <w:sz w:val="24"/>
          <w:szCs w:val="24"/>
        </w:rPr>
        <w:t>Caspase8</w:t>
      </w:r>
      <w:r>
        <w:rPr>
          <w:rFonts w:hint="default" w:ascii="Times New Roman" w:hAnsi="Times New Roman" w:cs="Times New Roman"/>
          <w:sz w:val="24"/>
          <w:szCs w:val="24"/>
        </w:rPr>
        <w:t xml:space="preserve"> and sh</w:t>
      </w:r>
      <w:r>
        <w:rPr>
          <w:rFonts w:hint="default" w:ascii="Times New Roman" w:hAnsi="Times New Roman" w:cs="Times New Roman"/>
          <w:i/>
          <w:iCs/>
          <w:sz w:val="24"/>
          <w:szCs w:val="24"/>
          <w:lang w:val="en-US" w:eastAsia="zh-CN"/>
        </w:rPr>
        <w:t>DFNA5</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SK-Hep1</w:t>
      </w:r>
      <w:r>
        <w:rPr>
          <w:rFonts w:hint="default" w:ascii="Times New Roman" w:hAnsi="Times New Roman" w:cs="Times New Roman"/>
          <w:sz w:val="24"/>
          <w:szCs w:val="24"/>
        </w:rPr>
        <w:t xml:space="preserve"> cells </w:t>
      </w:r>
      <w:r>
        <w:rPr>
          <w:rFonts w:hint="default" w:ascii="Times New Roman" w:hAnsi="Times New Roman" w:cs="Times New Roman"/>
          <w:sz w:val="24"/>
          <w:szCs w:val="24"/>
          <w:lang w:val="en-US" w:eastAsia="zh-CN"/>
        </w:rPr>
        <w:t>after treatment</w:t>
      </w:r>
      <w:r>
        <w:rPr>
          <w:rFonts w:hint="default" w:ascii="Times New Roman" w:hAnsi="Times New Roman" w:cs="Times New Roman"/>
          <w:sz w:val="24"/>
          <w:szCs w:val="24"/>
        </w:rPr>
        <w:t xml:space="preserve"> with </w:t>
      </w:r>
      <w:r>
        <w:rPr>
          <w:rFonts w:hint="default" w:ascii="Times New Roman" w:hAnsi="Times New Roman" w:cs="Times New Roman"/>
          <w:b/>
          <w:bCs/>
          <w:sz w:val="24"/>
          <w:szCs w:val="24"/>
        </w:rPr>
        <w:t>Tc3</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 xml:space="preserve"> </w:t>
      </w:r>
    </w:p>
    <w:p w14:paraId="16C19CFE">
      <w:pPr>
        <w:keepNext w:val="0"/>
        <w:keepLines w:val="0"/>
        <w:pageBreakBefore w:val="0"/>
        <w:numPr>
          <w:ilvl w:val="0"/>
          <w:numId w:val="5"/>
        </w:numPr>
        <w:kinsoku/>
        <w:wordWrap/>
        <w:overflowPunct/>
        <w:topLinePunct w:val="0"/>
        <w:autoSpaceDE/>
        <w:autoSpaceDN/>
        <w:bidi w:val="0"/>
        <w:adjustRightInd/>
        <w:snapToGrid/>
        <w:spacing w:line="360" w:lineRule="auto"/>
        <w:ind w:left="0" w:leftChars="0" w:firstLine="0" w:firstLineChars="0"/>
        <w:jc w:val="both"/>
        <w:textAlignment w:val="auto"/>
        <w:rPr>
          <w:rFonts w:hint="default" w:ascii="Times New Roman" w:hAnsi="Times New Roman" w:eastAsia="等线" w:cs="Times New Roman"/>
          <w:sz w:val="24"/>
          <w:szCs w:val="24"/>
          <w:lang w:val="en-US" w:eastAsia="zh-CN"/>
        </w:rPr>
      </w:pPr>
      <w:r>
        <w:rPr>
          <w:rFonts w:hint="default" w:ascii="Times New Roman" w:hAnsi="Times New Roman" w:cs="Times New Roman"/>
          <w:sz w:val="24"/>
          <w:szCs w:val="24"/>
        </w:rPr>
        <w:t>Immunoblotting of</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GSDMB, GSDMD and GSDME in HepG2, SK-Hep1 and PLC-PRF</w:t>
      </w:r>
      <w:r>
        <w:rPr>
          <w:rFonts w:hint="default" w:ascii="Times New Roman" w:hAnsi="Times New Roman" w:cs="Times New Roman"/>
          <w:sz w:val="24"/>
          <w:szCs w:val="24"/>
          <w:lang w:val="en-US" w:eastAsia="zh-CN"/>
        </w:rPr>
        <w:t>5</w:t>
      </w:r>
      <w:r>
        <w:rPr>
          <w:rFonts w:hint="default" w:ascii="Times New Roman" w:hAnsi="Times New Roman" w:cs="Times New Roman"/>
          <w:sz w:val="24"/>
          <w:szCs w:val="24"/>
        </w:rPr>
        <w:t xml:space="preserve"> c</w:t>
      </w:r>
      <w:r>
        <w:rPr>
          <w:rFonts w:hint="default" w:ascii="Times New Roman" w:hAnsi="Times New Roman" w:eastAsia="等线" w:cs="Times New Roman"/>
          <w:sz w:val="24"/>
          <w:szCs w:val="24"/>
        </w:rPr>
        <w:t>ells.</w:t>
      </w:r>
      <w:r>
        <w:rPr>
          <w:rFonts w:hint="default" w:ascii="Times New Roman" w:hAnsi="Times New Roman" w:eastAsia="等线" w:cs="Times New Roman"/>
          <w:sz w:val="24"/>
          <w:szCs w:val="24"/>
          <w:lang w:val="en-US" w:eastAsia="zh-CN"/>
        </w:rPr>
        <w:t xml:space="preserve"> The level of GSDME is highest in SK-Hep1 cells. </w:t>
      </w:r>
      <w:bookmarkEnd w:id="36"/>
    </w:p>
    <w:p w14:paraId="274C8AD8">
      <w:pPr>
        <w:keepNext w:val="0"/>
        <w:keepLines w:val="0"/>
        <w:pageBreakBefore w:val="0"/>
        <w:numPr>
          <w:ilvl w:val="0"/>
          <w:numId w:val="5"/>
        </w:numPr>
        <w:kinsoku/>
        <w:wordWrap/>
        <w:overflowPunct/>
        <w:topLinePunct w:val="0"/>
        <w:autoSpaceDE/>
        <w:autoSpaceDN/>
        <w:bidi w:val="0"/>
        <w:adjustRightInd/>
        <w:snapToGrid/>
        <w:spacing w:line="360" w:lineRule="auto"/>
        <w:ind w:left="0" w:leftChars="0" w:firstLine="0" w:firstLineChars="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Immunoblotting of GSDME in pLKO.1, sh</w:t>
      </w:r>
      <w:r>
        <w:rPr>
          <w:rFonts w:hint="default" w:ascii="Times New Roman" w:hAnsi="Times New Roman" w:cs="Times New Roman"/>
          <w:i/>
          <w:iCs/>
          <w:sz w:val="24"/>
          <w:szCs w:val="24"/>
          <w:lang w:val="en-US" w:eastAsia="zh-CN"/>
        </w:rPr>
        <w:t>DFNA5</w:t>
      </w:r>
      <w:r>
        <w:rPr>
          <w:rFonts w:hint="default" w:ascii="Times New Roman" w:hAnsi="Times New Roman" w:cs="Times New Roman"/>
          <w:sz w:val="24"/>
          <w:szCs w:val="24"/>
          <w:lang w:val="en-US" w:eastAsia="zh-CN"/>
        </w:rPr>
        <w:t xml:space="preserve">, pLVX-vector and pLVX-GSDME HepG2 and SK-Hep1 cells. </w:t>
      </w:r>
    </w:p>
    <w:p w14:paraId="77867D0F">
      <w:pPr>
        <w:keepNext w:val="0"/>
        <w:keepLines w:val="0"/>
        <w:pageBreakBefore w:val="0"/>
        <w:numPr>
          <w:ilvl w:val="0"/>
          <w:numId w:val="5"/>
        </w:numPr>
        <w:kinsoku/>
        <w:wordWrap/>
        <w:overflowPunct/>
        <w:topLinePunct w:val="0"/>
        <w:autoSpaceDE/>
        <w:autoSpaceDN/>
        <w:bidi w:val="0"/>
        <w:adjustRightInd/>
        <w:snapToGrid/>
        <w:spacing w:line="360" w:lineRule="auto"/>
        <w:ind w:left="0" w:leftChars="0" w:firstLine="0" w:firstLineChars="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Microscopy images of pLKO.1, sh</w:t>
      </w:r>
      <w:r>
        <w:rPr>
          <w:rFonts w:hint="default" w:ascii="Times New Roman" w:hAnsi="Times New Roman" w:cs="Times New Roman"/>
          <w:i/>
          <w:iCs/>
          <w:sz w:val="24"/>
          <w:szCs w:val="24"/>
          <w:lang w:val="en-US" w:eastAsia="zh-CN"/>
        </w:rPr>
        <w:t>DFNA5</w:t>
      </w:r>
      <w:r>
        <w:rPr>
          <w:rFonts w:hint="default" w:ascii="Times New Roman" w:hAnsi="Times New Roman" w:cs="Times New Roman"/>
          <w:sz w:val="24"/>
          <w:szCs w:val="24"/>
          <w:lang w:val="en-US" w:eastAsia="zh-CN"/>
        </w:rPr>
        <w:t xml:space="preserve">, pLVX-vector and pLVX-GSDME </w:t>
      </w:r>
      <w:bookmarkStart w:id="37" w:name="OLE_LINK2"/>
      <w:r>
        <w:rPr>
          <w:rFonts w:hint="default" w:ascii="Times New Roman" w:hAnsi="Times New Roman" w:cs="Times New Roman"/>
          <w:sz w:val="24"/>
          <w:szCs w:val="24"/>
          <w:lang w:val="en-US" w:eastAsia="zh-CN"/>
        </w:rPr>
        <w:t>SK-Hep1</w:t>
      </w:r>
      <w:bookmarkEnd w:id="37"/>
      <w:r>
        <w:rPr>
          <w:rFonts w:hint="default" w:ascii="Times New Roman" w:hAnsi="Times New Roman" w:cs="Times New Roman"/>
          <w:sz w:val="24"/>
          <w:szCs w:val="24"/>
          <w:lang w:val="en-US" w:eastAsia="zh-CN"/>
        </w:rPr>
        <w:t xml:space="preserve"> cells treated with </w:t>
      </w:r>
      <w:r>
        <w:rPr>
          <w:rFonts w:hint="default" w:ascii="Times New Roman" w:hAnsi="Times New Roman" w:cs="Times New Roman"/>
          <w:b/>
          <w:bCs/>
          <w:sz w:val="24"/>
          <w:szCs w:val="24"/>
          <w:lang w:val="en-US" w:eastAsia="zh-CN"/>
        </w:rPr>
        <w:t>Tc3</w:t>
      </w:r>
      <w:r>
        <w:rPr>
          <w:rFonts w:hint="default" w:ascii="Times New Roman" w:hAnsi="Times New Roman" w:cs="Times New Roman"/>
          <w:sz w:val="24"/>
          <w:szCs w:val="24"/>
          <w:lang w:val="en-US" w:eastAsia="zh-CN"/>
        </w:rPr>
        <w:t xml:space="preserve"> and control medium. Scale bars: 25 μm. </w:t>
      </w:r>
    </w:p>
    <w:p w14:paraId="6073054A">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(F-G) </w:t>
      </w:r>
      <w:r>
        <w:rPr>
          <w:rFonts w:hint="default" w:ascii="Times New Roman" w:hAnsi="Times New Roman" w:cs="Times New Roman"/>
          <w:sz w:val="24"/>
          <w:szCs w:val="24"/>
          <w:lang w:val="en-US" w:eastAsia="zh-CN"/>
        </w:rPr>
        <w:t>Fluorescence staining images of pLKO.1, sh</w:t>
      </w:r>
      <w:r>
        <w:rPr>
          <w:rFonts w:hint="default" w:ascii="Times New Roman" w:hAnsi="Times New Roman" w:cs="Times New Roman"/>
          <w:i/>
          <w:iCs/>
          <w:sz w:val="24"/>
          <w:szCs w:val="24"/>
          <w:lang w:val="en-US" w:eastAsia="zh-CN"/>
        </w:rPr>
        <w:t>DFNA5</w:t>
      </w:r>
      <w:r>
        <w:rPr>
          <w:rFonts w:hint="default" w:ascii="Times New Roman" w:hAnsi="Times New Roman" w:cs="Times New Roman"/>
          <w:sz w:val="24"/>
          <w:szCs w:val="24"/>
          <w:lang w:val="en-US" w:eastAsia="zh-CN"/>
        </w:rPr>
        <w:t xml:space="preserve">, pLVX-vector and pLVX-GSDME </w:t>
      </w:r>
      <w:bookmarkStart w:id="38" w:name="OLE_LINK7"/>
      <w:r>
        <w:rPr>
          <w:rFonts w:hint="default" w:ascii="Times New Roman" w:hAnsi="Times New Roman" w:cs="Times New Roman"/>
          <w:sz w:val="24"/>
          <w:szCs w:val="24"/>
          <w:lang w:val="en-US" w:eastAsia="zh-CN"/>
        </w:rPr>
        <w:t>SK-Hep1</w:t>
      </w:r>
      <w:bookmarkEnd w:id="38"/>
      <w:r>
        <w:rPr>
          <w:rFonts w:hint="default" w:ascii="Times New Roman" w:hAnsi="Times New Roman" w:cs="Times New Roman"/>
          <w:sz w:val="24"/>
          <w:szCs w:val="24"/>
          <w:lang w:val="en-US" w:eastAsia="zh-CN"/>
        </w:rPr>
        <w:t xml:space="preserve"> cells after treatment with </w:t>
      </w:r>
      <w:r>
        <w:rPr>
          <w:rFonts w:hint="default" w:ascii="Times New Roman" w:hAnsi="Times New Roman" w:cs="Times New Roman"/>
          <w:b/>
          <w:bCs/>
          <w:sz w:val="24"/>
          <w:szCs w:val="24"/>
          <w:lang w:val="en-US" w:eastAsia="zh-CN"/>
        </w:rPr>
        <w:t>Tc3</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F</w:t>
      </w:r>
      <w:r>
        <w:rPr>
          <w:rFonts w:hint="default" w:ascii="Times New Roman" w:hAnsi="Times New Roman" w:cs="Times New Roman"/>
          <w:sz w:val="24"/>
          <w:szCs w:val="24"/>
          <w:lang w:val="en-US" w:eastAsia="zh-CN"/>
        </w:rPr>
        <w:t>). Apoptotic cells were labeled by dUTP-cy3, and cell nucleus were labeled by DAPI.</w:t>
      </w:r>
      <w:bookmarkStart w:id="39" w:name="OLE_LINK17"/>
      <w:r>
        <w:rPr>
          <w:rFonts w:hint="default" w:ascii="Times New Roman" w:hAnsi="Times New Roman" w:cs="Times New Roman"/>
          <w:sz w:val="24"/>
          <w:szCs w:val="24"/>
          <w:lang w:val="en-US" w:eastAsia="zh-CN"/>
        </w:rPr>
        <w:t xml:space="preserve"> </w:t>
      </w:r>
      <w:bookmarkStart w:id="40" w:name="OLE_LINK16"/>
      <w:r>
        <w:rPr>
          <w:rFonts w:hint="default" w:ascii="Times New Roman" w:hAnsi="Times New Roman" w:cs="Times New Roman"/>
          <w:sz w:val="24"/>
          <w:szCs w:val="24"/>
          <w:lang w:val="en-US" w:eastAsia="zh-CN"/>
        </w:rPr>
        <w:t>Scale bars: 100 μm.</w:t>
      </w:r>
      <w:bookmarkEnd w:id="39"/>
      <w:bookmarkEnd w:id="40"/>
      <w:r>
        <w:rPr>
          <w:rFonts w:hint="default" w:ascii="Times New Roman" w:hAnsi="Times New Roman" w:cs="Times New Roman"/>
          <w:sz w:val="24"/>
          <w:szCs w:val="24"/>
          <w:lang w:val="en-US" w:eastAsia="zh-CN"/>
        </w:rPr>
        <w:t xml:space="preserve"> The statistical analysis of dUTP-cy3 positive cells of SK-Hep1 cells (</w:t>
      </w:r>
      <w:r>
        <w:rPr>
          <w:rFonts w:hint="eastAsia" w:ascii="Times New Roman" w:hAnsi="Times New Roman" w:cs="Times New Roman"/>
          <w:sz w:val="24"/>
          <w:szCs w:val="24"/>
          <w:lang w:val="en-US" w:eastAsia="zh-CN"/>
        </w:rPr>
        <w:t>G</w:t>
      </w:r>
      <w:r>
        <w:rPr>
          <w:rFonts w:hint="default" w:ascii="Times New Roman" w:hAnsi="Times New Roman" w:cs="Times New Roman"/>
          <w:sz w:val="24"/>
          <w:szCs w:val="24"/>
          <w:lang w:val="en-US" w:eastAsia="zh-CN"/>
        </w:rPr>
        <w:t xml:space="preserve">). PC, positive control. </w:t>
      </w:r>
      <w:bookmarkStart w:id="41" w:name="OLE_LINK11"/>
    </w:p>
    <w:bookmarkEnd w:id="41"/>
    <w:p w14:paraId="18867A4A">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Data are</w:t>
      </w:r>
      <w:r>
        <w:rPr>
          <w:rFonts w:hint="eastAsia" w:ascii="Times New Roman" w:hAnsi="Times New Roman" w:cs="Times New Roman"/>
          <w:sz w:val="24"/>
          <w:szCs w:val="24"/>
          <w:lang w:val="en-US" w:eastAsia="zh-CN"/>
        </w:rPr>
        <w:t xml:space="preserve"> presented as</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lang w:val="en-US" w:eastAsia="en-US"/>
        </w:rPr>
        <w:t>mean ±</w:t>
      </w:r>
      <w:r>
        <w:rPr>
          <w:rFonts w:hint="default" w:ascii="Times New Roman" w:hAnsi="Times New Roman" w:cs="Times New Roman"/>
          <w:sz w:val="24"/>
          <w:szCs w:val="24"/>
          <w:lang w:val="en-US" w:eastAsia="zh-CN"/>
        </w:rPr>
        <w:t xml:space="preserve"> SD of three independent biological experiments. *</w:t>
      </w:r>
      <w:r>
        <w:rPr>
          <w:rFonts w:hint="default" w:ascii="Times New Roman" w:hAnsi="Times New Roman" w:cs="Times New Roman"/>
          <w:i/>
          <w:iCs/>
          <w:sz w:val="24"/>
          <w:szCs w:val="24"/>
          <w:lang w:val="en-US" w:eastAsia="en-US"/>
        </w:rPr>
        <w:t>p</w:t>
      </w:r>
      <w:r>
        <w:rPr>
          <w:rFonts w:hint="default" w:ascii="Times New Roman" w:hAnsi="Times New Roman" w:cs="Times New Roman"/>
          <w:sz w:val="24"/>
          <w:szCs w:val="24"/>
          <w:lang w:val="en-US" w:eastAsia="en-US"/>
        </w:rPr>
        <w:t xml:space="preserve"> &lt; 0.0</w:t>
      </w:r>
      <w:r>
        <w:rPr>
          <w:rFonts w:hint="default" w:ascii="Times New Roman" w:hAnsi="Times New Roman" w:cs="Times New Roman"/>
          <w:sz w:val="24"/>
          <w:szCs w:val="24"/>
          <w:lang w:val="en-US" w:eastAsia="zh-CN"/>
        </w:rPr>
        <w:t>5, **</w:t>
      </w:r>
      <w:r>
        <w:rPr>
          <w:rFonts w:hint="default" w:ascii="Times New Roman" w:hAnsi="Times New Roman" w:cs="Times New Roman"/>
          <w:i/>
          <w:iCs/>
          <w:sz w:val="24"/>
          <w:szCs w:val="24"/>
          <w:lang w:val="en-US" w:eastAsia="en-US"/>
        </w:rPr>
        <w:t xml:space="preserve">p </w:t>
      </w:r>
      <w:r>
        <w:rPr>
          <w:rFonts w:hint="default" w:ascii="Times New Roman" w:hAnsi="Times New Roman" w:cs="Times New Roman"/>
          <w:sz w:val="24"/>
          <w:szCs w:val="24"/>
          <w:lang w:val="en-US" w:eastAsia="en-US"/>
        </w:rPr>
        <w:t>&lt; 0.0</w:t>
      </w:r>
      <w:r>
        <w:rPr>
          <w:rFonts w:hint="default" w:ascii="Times New Roman" w:hAnsi="Times New Roman" w:cs="Times New Roman"/>
          <w:sz w:val="24"/>
          <w:szCs w:val="24"/>
          <w:lang w:val="en-US" w:eastAsia="zh-CN"/>
        </w:rPr>
        <w:t>1,</w:t>
      </w:r>
      <w:r>
        <w:rPr>
          <w:rFonts w:hint="default" w:ascii="Times New Roman" w:hAnsi="Times New Roman" w:cs="Times New Roman"/>
          <w:sz w:val="24"/>
          <w:szCs w:val="24"/>
          <w:lang w:val="en-US" w:eastAsia="en-US"/>
        </w:rPr>
        <w:t xml:space="preserve"> </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lang w:val="en-US" w:eastAsia="en-US"/>
        </w:rPr>
        <w:t>**</w:t>
      </w:r>
      <w:r>
        <w:rPr>
          <w:rFonts w:hint="default" w:ascii="Times New Roman" w:hAnsi="Times New Roman" w:cs="Times New Roman"/>
          <w:i/>
          <w:iCs/>
          <w:sz w:val="24"/>
          <w:szCs w:val="24"/>
          <w:lang w:val="en-US" w:eastAsia="en-US"/>
        </w:rPr>
        <w:t>p</w:t>
      </w:r>
      <w:r>
        <w:rPr>
          <w:rFonts w:hint="default" w:ascii="Times New Roman" w:hAnsi="Times New Roman" w:cs="Times New Roman"/>
          <w:sz w:val="24"/>
          <w:szCs w:val="24"/>
          <w:lang w:val="en-US" w:eastAsia="en-US"/>
        </w:rPr>
        <w:t xml:space="preserve"> &lt; 0.0</w:t>
      </w:r>
      <w:r>
        <w:rPr>
          <w:rFonts w:hint="default" w:ascii="Times New Roman" w:hAnsi="Times New Roman" w:cs="Times New Roman"/>
          <w:sz w:val="24"/>
          <w:szCs w:val="24"/>
          <w:lang w:val="en-US" w:eastAsia="zh-CN"/>
        </w:rPr>
        <w:t>0</w:t>
      </w:r>
      <w:r>
        <w:rPr>
          <w:rFonts w:hint="default" w:ascii="Times New Roman" w:hAnsi="Times New Roman" w:cs="Times New Roman"/>
          <w:sz w:val="24"/>
          <w:szCs w:val="24"/>
          <w:lang w:val="en-US" w:eastAsia="en-US"/>
        </w:rPr>
        <w:t>1</w:t>
      </w:r>
      <w:r>
        <w:rPr>
          <w:rFonts w:hint="default" w:ascii="Times New Roman" w:hAnsi="Times New Roman" w:cs="Times New Roman"/>
          <w:sz w:val="24"/>
          <w:szCs w:val="24"/>
          <w:lang w:val="en-US" w:eastAsia="zh-CN"/>
        </w:rPr>
        <w:t xml:space="preserve"> and</w:t>
      </w:r>
      <w:r>
        <w:rPr>
          <w:rFonts w:hint="default" w:ascii="Times New Roman" w:hAnsi="Times New Roman" w:cs="Times New Roman"/>
          <w:sz w:val="24"/>
          <w:szCs w:val="24"/>
          <w:lang w:val="en-US" w:eastAsia="en-US"/>
        </w:rPr>
        <w:t xml:space="preserve"> </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lang w:val="en-US" w:eastAsia="en-US"/>
        </w:rPr>
        <w:t>**</w:t>
      </w:r>
      <w:r>
        <w:rPr>
          <w:rFonts w:hint="default" w:ascii="Times New Roman" w:hAnsi="Times New Roman" w:cs="Times New Roman"/>
          <w:sz w:val="24"/>
          <w:szCs w:val="24"/>
          <w:lang w:val="en-US" w:eastAsia="zh-CN"/>
        </w:rPr>
        <w:t>*</w:t>
      </w:r>
      <w:r>
        <w:rPr>
          <w:rFonts w:hint="default" w:ascii="Times New Roman" w:hAnsi="Times New Roman" w:cs="Times New Roman"/>
          <w:i/>
          <w:iCs/>
          <w:sz w:val="24"/>
          <w:szCs w:val="24"/>
          <w:lang w:val="en-US" w:eastAsia="en-US"/>
        </w:rPr>
        <w:t>p</w:t>
      </w:r>
      <w:r>
        <w:rPr>
          <w:rFonts w:hint="default" w:ascii="Times New Roman" w:hAnsi="Times New Roman" w:cs="Times New Roman"/>
          <w:sz w:val="24"/>
          <w:szCs w:val="24"/>
          <w:lang w:val="en-US" w:eastAsia="en-US"/>
        </w:rPr>
        <w:t xml:space="preserve"> &lt; 0.0</w:t>
      </w:r>
      <w:r>
        <w:rPr>
          <w:rFonts w:hint="default" w:ascii="Times New Roman" w:hAnsi="Times New Roman" w:cs="Times New Roman"/>
          <w:sz w:val="24"/>
          <w:szCs w:val="24"/>
          <w:lang w:val="en-US" w:eastAsia="zh-CN"/>
        </w:rPr>
        <w:t>00</w:t>
      </w:r>
      <w:r>
        <w:rPr>
          <w:rFonts w:hint="default" w:ascii="Times New Roman" w:hAnsi="Times New Roman" w:cs="Times New Roman"/>
          <w:sz w:val="24"/>
          <w:szCs w:val="24"/>
          <w:lang w:val="en-US" w:eastAsia="en-US"/>
        </w:rPr>
        <w:t>1</w:t>
      </w:r>
      <w:r>
        <w:rPr>
          <w:rFonts w:hint="default" w:ascii="Times New Roman" w:hAnsi="Times New Roman" w:cs="Times New Roman"/>
          <w:sz w:val="24"/>
          <w:szCs w:val="24"/>
          <w:lang w:val="en-US" w:eastAsia="zh-CN"/>
        </w:rPr>
        <w:t>, ns, no significan</w:t>
      </w:r>
      <w:r>
        <w:rPr>
          <w:rFonts w:hint="eastAsia" w:ascii="Times New Roman" w:hAnsi="Times New Roman" w:cs="Times New Roman"/>
          <w:sz w:val="24"/>
          <w:szCs w:val="24"/>
          <w:lang w:val="en-US" w:eastAsia="zh-CN"/>
        </w:rPr>
        <w:t>t)</w:t>
      </w:r>
      <w:r>
        <w:rPr>
          <w:rFonts w:hint="default" w:ascii="Times New Roman" w:hAnsi="Times New Roman" w:cs="Times New Roman"/>
          <w:sz w:val="24"/>
          <w:szCs w:val="24"/>
          <w:lang w:val="en-US" w:eastAsia="zh-CN"/>
        </w:rPr>
        <w:t>.</w:t>
      </w:r>
    </w:p>
    <w:p w14:paraId="43E0D665">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46295DFD">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212DBAC7">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4B28BFB5">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55131D70">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2FBF50B1">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6CDB5B5C">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1B51D007">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3EFC8AAE">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01DB0353">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3A5DF4A7">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34A2B2A5">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55BEAE9F">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5A646AFE">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1B3C509C">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7BC7E732">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1EEDE8A7">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01F8C09E">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525BB36F">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07378DB0">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69C2A955">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1710879F">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30FB1FF9">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7E98A616">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eastAsia" w:ascii="Times New Roman" w:hAnsi="Times New Roman" w:cs="Times New Roman"/>
          <w:b/>
          <w:bCs/>
          <w:sz w:val="24"/>
          <w:szCs w:val="24"/>
          <w:lang w:val="en-US" w:eastAsia="zh-CN"/>
        </w:rPr>
        <w:t>Figure S6</w:t>
      </w:r>
    </w:p>
    <w:p w14:paraId="2EDED126">
      <w:pPr>
        <w:keepNext w:val="0"/>
        <w:keepLines w:val="0"/>
        <w:pageBreakBefore w:val="0"/>
        <w:kinsoku/>
        <w:wordWrap/>
        <w:overflowPunct/>
        <w:topLinePunct w:val="0"/>
        <w:autoSpaceDE/>
        <w:autoSpaceDN/>
        <w:bidi w:val="0"/>
        <w:adjustRightInd/>
        <w:snapToGrid/>
        <w:spacing w:line="360" w:lineRule="auto"/>
        <w:jc w:val="center"/>
        <w:textAlignment w:val="auto"/>
      </w:pPr>
      <w:r>
        <w:drawing>
          <wp:inline distT="0" distB="0" distL="114300" distR="114300">
            <wp:extent cx="4404995" cy="7844790"/>
            <wp:effectExtent l="0" t="0" r="1905" b="3810"/>
            <wp:docPr id="6"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74"/>
                    <pic:cNvPicPr>
                      <a:picLocks noChangeAspect="1"/>
                    </pic:cNvPicPr>
                  </pic:nvPicPr>
                  <pic:blipFill>
                    <a:blip r:embed="rId11"/>
                    <a:stretch>
                      <a:fillRect/>
                    </a:stretch>
                  </pic:blipFill>
                  <pic:spPr>
                    <a:xfrm>
                      <a:off x="0" y="0"/>
                      <a:ext cx="4404995" cy="7844790"/>
                    </a:xfrm>
                    <a:prstGeom prst="rect">
                      <a:avLst/>
                    </a:prstGeom>
                    <a:noFill/>
                    <a:ln>
                      <a:noFill/>
                    </a:ln>
                  </pic:spPr>
                </pic:pic>
              </a:graphicData>
            </a:graphic>
          </wp:inline>
        </w:drawing>
      </w:r>
    </w:p>
    <w:p w14:paraId="00BC078C">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sz w:val="24"/>
          <w:szCs w:val="24"/>
        </w:rPr>
      </w:pPr>
      <w:bookmarkStart w:id="42" w:name="OLE_LINK5"/>
      <w:r>
        <w:rPr>
          <w:rFonts w:hint="default" w:ascii="Times New Roman" w:hAnsi="Times New Roman" w:cs="Times New Roman"/>
          <w:b/>
          <w:bCs/>
          <w:sz w:val="24"/>
          <w:szCs w:val="24"/>
        </w:rPr>
        <w:t>Fig</w:t>
      </w:r>
      <w:r>
        <w:rPr>
          <w:rFonts w:hint="eastAsia" w:ascii="Times New Roman" w:hAnsi="Times New Roman" w:cs="Times New Roman"/>
          <w:b/>
          <w:bCs/>
          <w:sz w:val="24"/>
          <w:szCs w:val="24"/>
          <w:lang w:val="en-US" w:eastAsia="zh-CN"/>
        </w:rPr>
        <w:t>ure</w:t>
      </w:r>
      <w:r>
        <w:rPr>
          <w:rFonts w:hint="default" w:ascii="Times New Roman" w:hAnsi="Times New Roman" w:cs="Times New Roman"/>
          <w:b/>
          <w:bCs/>
          <w:sz w:val="24"/>
          <w:szCs w:val="24"/>
          <w:lang w:val="en-US" w:eastAsia="zh-CN"/>
        </w:rPr>
        <w:t xml:space="preserve"> </w:t>
      </w:r>
      <w:r>
        <w:rPr>
          <w:rFonts w:hint="eastAsia" w:ascii="Times New Roman" w:hAnsi="Times New Roman" w:cs="Times New Roman"/>
          <w:b/>
          <w:bCs/>
          <w:sz w:val="24"/>
          <w:szCs w:val="24"/>
          <w:lang w:val="en-US" w:eastAsia="zh-CN"/>
        </w:rPr>
        <w:t>S</w:t>
      </w:r>
      <w:bookmarkEnd w:id="42"/>
      <w:r>
        <w:rPr>
          <w:rFonts w:hint="eastAsia" w:ascii="Times New Roman" w:hAnsi="Times New Roman" w:cs="Times New Roman"/>
          <w:b/>
          <w:bCs/>
          <w:sz w:val="24"/>
          <w:szCs w:val="24"/>
          <w:lang w:val="en-US" w:eastAsia="zh-CN"/>
        </w:rPr>
        <w:t>6</w:t>
      </w:r>
      <w:r>
        <w:rPr>
          <w:rFonts w:hint="default" w:ascii="Times New Roman" w:hAnsi="Times New Roman" w:cs="Times New Roman"/>
          <w:b/>
          <w:bCs/>
          <w:sz w:val="24"/>
          <w:szCs w:val="24"/>
          <w:lang w:val="en-US" w:eastAsia="zh-CN"/>
        </w:rPr>
        <w:t xml:space="preserve"> </w:t>
      </w:r>
      <w:r>
        <w:rPr>
          <w:rFonts w:hint="default" w:ascii="Times New Roman" w:hAnsi="Times New Roman" w:cs="Times New Roman"/>
          <w:b/>
          <w:bCs/>
          <w:sz w:val="24"/>
          <w:szCs w:val="24"/>
        </w:rPr>
        <w:t xml:space="preserve">Tc3 </w:t>
      </w:r>
      <w:r>
        <w:rPr>
          <w:rFonts w:hint="default" w:ascii="Times New Roman" w:hAnsi="Times New Roman" w:cs="Times New Roman"/>
          <w:b/>
          <w:bCs/>
          <w:sz w:val="24"/>
          <w:szCs w:val="24"/>
          <w:lang w:val="en-US" w:eastAsia="zh-CN"/>
        </w:rPr>
        <w:t>induces pyroptosis via activated ER stress in hepatic carcinoma cells</w:t>
      </w:r>
    </w:p>
    <w:p w14:paraId="496835A0">
      <w:pPr>
        <w:keepNext w:val="0"/>
        <w:keepLines w:val="0"/>
        <w:pageBreakBefore w:val="0"/>
        <w:numPr>
          <w:ilvl w:val="0"/>
          <w:numId w:val="6"/>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KEGG pathway enrichment of up-regulated genes (fold change 2 and p adjusted&lt; 0.05) revealed “Protein processing in en</w:t>
      </w:r>
      <w:bookmarkStart w:id="58" w:name="_GoBack"/>
      <w:bookmarkEnd w:id="58"/>
      <w:r>
        <w:rPr>
          <w:rFonts w:hint="default" w:ascii="Times New Roman" w:hAnsi="Times New Roman" w:cs="Times New Roman"/>
          <w:sz w:val="24"/>
          <w:szCs w:val="24"/>
          <w:lang w:val="en-US" w:eastAsia="zh-CN"/>
        </w:rPr>
        <w:t xml:space="preserve">doplasmic reticulum” as one of the strongly associated biological process in the </w:t>
      </w:r>
      <w:r>
        <w:rPr>
          <w:rFonts w:hint="default" w:ascii="Times New Roman" w:hAnsi="Times New Roman" w:cs="Times New Roman"/>
          <w:b/>
          <w:bCs/>
          <w:sz w:val="24"/>
          <w:szCs w:val="24"/>
          <w:lang w:val="en-US" w:eastAsia="zh-CN"/>
        </w:rPr>
        <w:t xml:space="preserve">Tc3 </w:t>
      </w:r>
      <w:r>
        <w:rPr>
          <w:rFonts w:hint="default" w:ascii="Times New Roman" w:hAnsi="Times New Roman" w:cs="Times New Roman"/>
          <w:sz w:val="24"/>
          <w:szCs w:val="24"/>
          <w:lang w:val="en-US" w:eastAsia="zh-CN"/>
        </w:rPr>
        <w:t xml:space="preserve">group. </w:t>
      </w:r>
    </w:p>
    <w:p w14:paraId="228E03CA">
      <w:pPr>
        <w:keepNext w:val="0"/>
        <w:keepLines w:val="0"/>
        <w:pageBreakBefore w:val="0"/>
        <w:numPr>
          <w:ilvl w:val="0"/>
          <w:numId w:val="6"/>
        </w:numPr>
        <w:kinsoku/>
        <w:wordWrap/>
        <w:overflowPunct/>
        <w:topLinePunct w:val="0"/>
        <w:autoSpaceDE/>
        <w:autoSpaceDN/>
        <w:bidi w:val="0"/>
        <w:adjustRightInd/>
        <w:snapToGrid/>
        <w:spacing w:line="360" w:lineRule="auto"/>
        <w:ind w:left="0" w:leftChars="0" w:firstLine="0" w:firstLineChars="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The mRNA level of representative up-regulated genes in </w:t>
      </w:r>
      <w:r>
        <w:rPr>
          <w:rFonts w:hint="default" w:ascii="Times New Roman" w:hAnsi="Times New Roman" w:cs="Times New Roman"/>
          <w:b/>
          <w:bCs/>
          <w:sz w:val="24"/>
          <w:szCs w:val="24"/>
          <w:lang w:val="en-US" w:eastAsia="zh-CN"/>
        </w:rPr>
        <w:t>Tc3</w:t>
      </w:r>
      <w:r>
        <w:rPr>
          <w:rFonts w:hint="default" w:ascii="Times New Roman" w:hAnsi="Times New Roman" w:cs="Times New Roman"/>
          <w:sz w:val="24"/>
          <w:szCs w:val="24"/>
          <w:lang w:val="en-US" w:eastAsia="zh-CN"/>
        </w:rPr>
        <w:t xml:space="preserve"> group in HepG2 and SK-Hep1 cells. </w:t>
      </w:r>
    </w:p>
    <w:p w14:paraId="39D77AFA">
      <w:pPr>
        <w:keepNext w:val="0"/>
        <w:keepLines w:val="0"/>
        <w:pageBreakBefore w:val="0"/>
        <w:numPr>
          <w:ilvl w:val="0"/>
          <w:numId w:val="6"/>
        </w:numPr>
        <w:kinsoku/>
        <w:wordWrap/>
        <w:overflowPunct/>
        <w:topLinePunct w:val="0"/>
        <w:autoSpaceDE/>
        <w:autoSpaceDN/>
        <w:bidi w:val="0"/>
        <w:adjustRightInd/>
        <w:snapToGrid/>
        <w:spacing w:line="360" w:lineRule="auto"/>
        <w:ind w:left="0" w:leftChars="0" w:firstLine="0" w:firstLineChars="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The cell viability rate of SK-Hep1 cells after treatment of </w:t>
      </w:r>
      <w:r>
        <w:rPr>
          <w:rFonts w:hint="default" w:ascii="Times New Roman" w:hAnsi="Times New Roman" w:cs="Times New Roman"/>
          <w:b/>
          <w:bCs/>
          <w:sz w:val="24"/>
          <w:szCs w:val="24"/>
          <w:lang w:val="en-US" w:eastAsia="zh-CN"/>
        </w:rPr>
        <w:t>Tc3</w:t>
      </w:r>
      <w:r>
        <w:rPr>
          <w:rFonts w:hint="default" w:ascii="Times New Roman" w:hAnsi="Times New Roman" w:cs="Times New Roman"/>
          <w:sz w:val="24"/>
          <w:szCs w:val="24"/>
          <w:lang w:val="en-US" w:eastAsia="zh-CN"/>
        </w:rPr>
        <w:t xml:space="preserve"> combined with 4-PBA. </w:t>
      </w:r>
    </w:p>
    <w:p w14:paraId="03D111D0">
      <w:pPr>
        <w:keepNext w:val="0"/>
        <w:keepLines w:val="0"/>
        <w:pageBreakBefore w:val="0"/>
        <w:numPr>
          <w:ilvl w:val="0"/>
          <w:numId w:val="6"/>
        </w:numPr>
        <w:kinsoku/>
        <w:wordWrap/>
        <w:overflowPunct/>
        <w:topLinePunct w:val="0"/>
        <w:autoSpaceDE/>
        <w:autoSpaceDN/>
        <w:bidi w:val="0"/>
        <w:adjustRightInd/>
        <w:snapToGrid/>
        <w:spacing w:line="360" w:lineRule="auto"/>
        <w:ind w:left="0" w:leftChars="0" w:firstLine="0" w:firstLineChars="0"/>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Immunoblotting of expression of GSDME, PERK, p-PERK, EIF2α, p-EIF2α, ATF6 and p-IRE1α in SK-Hep1 cells treated with </w:t>
      </w:r>
      <w:r>
        <w:rPr>
          <w:rFonts w:hint="default" w:ascii="Times New Roman" w:hAnsi="Times New Roman" w:cs="Times New Roman"/>
          <w:b/>
          <w:bCs/>
          <w:sz w:val="24"/>
          <w:szCs w:val="24"/>
          <w:lang w:val="en-US" w:eastAsia="zh-CN"/>
        </w:rPr>
        <w:t>Tc3</w:t>
      </w:r>
      <w:r>
        <w:rPr>
          <w:rFonts w:hint="default" w:ascii="Times New Roman" w:hAnsi="Times New Roman" w:cs="Times New Roman"/>
          <w:sz w:val="24"/>
          <w:szCs w:val="24"/>
          <w:lang w:val="en-US" w:eastAsia="zh-CN"/>
        </w:rPr>
        <w:t xml:space="preserve">. </w:t>
      </w:r>
    </w:p>
    <w:p w14:paraId="47EF0E73">
      <w:pPr>
        <w:keepNext w:val="0"/>
        <w:keepLines w:val="0"/>
        <w:pageBreakBefore w:val="0"/>
        <w:numPr>
          <w:ilvl w:val="0"/>
          <w:numId w:val="0"/>
        </w:numPr>
        <w:kinsoku/>
        <w:wordWrap/>
        <w:overflowPunct/>
        <w:topLinePunct w:val="0"/>
        <w:autoSpaceDE/>
        <w:autoSpaceDN/>
        <w:bidi w:val="0"/>
        <w:adjustRightInd/>
        <w:snapToGrid/>
        <w:spacing w:line="360" w:lineRule="auto"/>
        <w:ind w:leftChars="0"/>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 xml:space="preserve">Data are mean ± SD of three biologically independent experiments. </w:t>
      </w:r>
      <w:r>
        <w:rPr>
          <w:rFonts w:hint="default" w:ascii="Times New Roman" w:hAnsi="Times New Roman" w:eastAsia="等线" w:cs="Times New Roman"/>
          <w:sz w:val="24"/>
          <w:szCs w:val="24"/>
          <w:lang w:val="en-US" w:eastAsia="zh-CN"/>
        </w:rPr>
        <w:t>**</w:t>
      </w:r>
      <w:r>
        <w:rPr>
          <w:rFonts w:hint="default" w:ascii="Times New Roman" w:hAnsi="Times New Roman" w:eastAsia="等线" w:cs="Times New Roman"/>
          <w:i/>
          <w:iCs/>
          <w:sz w:val="24"/>
          <w:szCs w:val="24"/>
          <w:lang w:val="en-US" w:eastAsia="zh-CN"/>
        </w:rPr>
        <w:t>p</w:t>
      </w:r>
      <w:r>
        <w:rPr>
          <w:rFonts w:hint="default" w:ascii="Times New Roman" w:hAnsi="Times New Roman" w:eastAsia="等线" w:cs="Times New Roman"/>
          <w:sz w:val="24"/>
          <w:szCs w:val="24"/>
          <w:lang w:val="en-US" w:eastAsia="zh-CN"/>
        </w:rPr>
        <w:t xml:space="preserve"> &lt; 0.01, </w:t>
      </w:r>
      <w:r>
        <w:rPr>
          <w:rFonts w:hint="default" w:ascii="Times New Roman" w:hAnsi="Times New Roman" w:cs="Times New Roman"/>
          <w:sz w:val="24"/>
          <w:szCs w:val="24"/>
          <w:lang w:val="en-US" w:eastAsia="zh-CN"/>
        </w:rPr>
        <w:t>***</w:t>
      </w:r>
      <w:r>
        <w:rPr>
          <w:rFonts w:hint="default" w:ascii="Times New Roman" w:hAnsi="Times New Roman" w:cs="Times New Roman"/>
          <w:i/>
          <w:iCs/>
          <w:sz w:val="24"/>
          <w:szCs w:val="24"/>
          <w:lang w:val="en-US" w:eastAsia="zh-CN"/>
        </w:rPr>
        <w:t>p</w:t>
      </w:r>
      <w:r>
        <w:rPr>
          <w:rFonts w:hint="default" w:ascii="Times New Roman" w:hAnsi="Times New Roman" w:cs="Times New Roman"/>
          <w:sz w:val="24"/>
          <w:szCs w:val="24"/>
          <w:lang w:val="en-US" w:eastAsia="zh-CN"/>
        </w:rPr>
        <w:t xml:space="preserve"> &lt; 0.001 and ****</w:t>
      </w:r>
      <w:r>
        <w:rPr>
          <w:rFonts w:hint="default" w:ascii="Times New Roman" w:hAnsi="Times New Roman" w:cs="Times New Roman"/>
          <w:i/>
          <w:iCs/>
          <w:sz w:val="24"/>
          <w:szCs w:val="24"/>
          <w:lang w:val="en-US" w:eastAsia="zh-CN"/>
        </w:rPr>
        <w:t>p</w:t>
      </w:r>
      <w:r>
        <w:rPr>
          <w:rFonts w:hint="default" w:ascii="Times New Roman" w:hAnsi="Times New Roman" w:cs="Times New Roman"/>
          <w:sz w:val="24"/>
          <w:szCs w:val="24"/>
          <w:lang w:val="en-US" w:eastAsia="zh-CN"/>
        </w:rPr>
        <w:t xml:space="preserve"> &lt; 0.0001, ns, no significant</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 xml:space="preserve">.       </w:t>
      </w:r>
    </w:p>
    <w:p w14:paraId="6C9F7C2F">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07A14272">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648AA884">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0B557064">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50BC250B">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53C39A9A">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73D6F2FA">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00BD0F31">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2C7286F8">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73E08F13">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24173B1A">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74329198">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64BFC0D2">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51D6AB11">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4762DF32">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229B6821">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4D8B5162">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1861309B">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78554767">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75A822C9">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62630EF0">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5D1EF200">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69A02393">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1AD07CC3">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236EC109">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679C0D2F">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389F78AE">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20687A93">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eastAsia" w:ascii="Times New Roman" w:hAnsi="Times New Roman" w:cs="Times New Roman"/>
          <w:b/>
          <w:bCs/>
          <w:sz w:val="24"/>
          <w:szCs w:val="24"/>
          <w:lang w:val="en-US" w:eastAsia="zh-CN"/>
        </w:rPr>
        <w:t>Figure S7</w:t>
      </w:r>
    </w:p>
    <w:p w14:paraId="2B938E34">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r>
        <w:drawing>
          <wp:inline distT="0" distB="0" distL="114300" distR="114300">
            <wp:extent cx="5269230" cy="7472045"/>
            <wp:effectExtent l="0" t="0" r="1270" b="0"/>
            <wp:docPr id="7"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81"/>
                    <pic:cNvPicPr>
                      <a:picLocks noChangeAspect="1"/>
                    </pic:cNvPicPr>
                  </pic:nvPicPr>
                  <pic:blipFill>
                    <a:blip r:embed="rId12"/>
                    <a:stretch>
                      <a:fillRect/>
                    </a:stretch>
                  </pic:blipFill>
                  <pic:spPr>
                    <a:xfrm>
                      <a:off x="0" y="0"/>
                      <a:ext cx="5269230" cy="7472045"/>
                    </a:xfrm>
                    <a:prstGeom prst="rect">
                      <a:avLst/>
                    </a:prstGeom>
                    <a:noFill/>
                    <a:ln>
                      <a:noFill/>
                    </a:ln>
                  </pic:spPr>
                </pic:pic>
              </a:graphicData>
            </a:graphic>
          </wp:inline>
        </w:drawing>
      </w:r>
    </w:p>
    <w:p w14:paraId="0C654EAD">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sz w:val="24"/>
          <w:szCs w:val="24"/>
          <w:lang w:val="en-US" w:eastAsia="zh-CN"/>
        </w:rPr>
      </w:pPr>
      <w:r>
        <w:rPr>
          <w:rFonts w:hint="default" w:ascii="Times New Roman" w:hAnsi="Times New Roman" w:cs="Times New Roman"/>
          <w:b/>
          <w:bCs/>
          <w:sz w:val="24"/>
          <w:szCs w:val="24"/>
        </w:rPr>
        <w:t>Fig</w:t>
      </w:r>
      <w:r>
        <w:rPr>
          <w:rFonts w:hint="eastAsia" w:ascii="Times New Roman" w:hAnsi="Times New Roman" w:cs="Times New Roman"/>
          <w:b/>
          <w:bCs/>
          <w:sz w:val="24"/>
          <w:szCs w:val="24"/>
          <w:lang w:val="en-US" w:eastAsia="zh-CN"/>
        </w:rPr>
        <w:t>ure</w:t>
      </w:r>
      <w:r>
        <w:rPr>
          <w:rFonts w:hint="default" w:ascii="Times New Roman" w:hAnsi="Times New Roman" w:cs="Times New Roman"/>
          <w:b/>
          <w:bCs/>
          <w:sz w:val="24"/>
          <w:szCs w:val="24"/>
          <w:lang w:val="en-US" w:eastAsia="zh-CN"/>
        </w:rPr>
        <w:t xml:space="preserve"> </w:t>
      </w:r>
      <w:r>
        <w:rPr>
          <w:rFonts w:hint="eastAsia" w:ascii="Times New Roman" w:hAnsi="Times New Roman" w:cs="Times New Roman"/>
          <w:b/>
          <w:bCs/>
          <w:sz w:val="24"/>
          <w:szCs w:val="24"/>
          <w:lang w:val="en-US" w:eastAsia="zh-CN"/>
        </w:rPr>
        <w:t>S7</w:t>
      </w:r>
      <w:r>
        <w:rPr>
          <w:rFonts w:hint="default" w:ascii="Times New Roman" w:hAnsi="Times New Roman" w:cs="Times New Roman"/>
          <w:b/>
          <w:bCs/>
          <w:sz w:val="24"/>
          <w:szCs w:val="24"/>
          <w:lang w:val="en-US" w:eastAsia="zh-CN"/>
        </w:rPr>
        <w:t xml:space="preserve"> </w:t>
      </w:r>
      <w:r>
        <w:rPr>
          <w:rFonts w:hint="default" w:ascii="Times New Roman" w:hAnsi="Times New Roman" w:cs="Times New Roman"/>
          <w:b/>
          <w:bCs/>
          <w:sz w:val="24"/>
          <w:szCs w:val="24"/>
        </w:rPr>
        <w:t xml:space="preserve">Tc3 </w:t>
      </w:r>
      <w:r>
        <w:rPr>
          <w:rFonts w:hint="default" w:ascii="Times New Roman" w:hAnsi="Times New Roman" w:cs="Times New Roman"/>
          <w:b/>
          <w:bCs/>
          <w:sz w:val="24"/>
          <w:szCs w:val="24"/>
          <w:lang w:val="en-US" w:eastAsia="zh-CN"/>
        </w:rPr>
        <w:t>induces pyroptosis via activated ER stress in hepatic carcinoma cells</w:t>
      </w:r>
    </w:p>
    <w:p w14:paraId="62D1099E">
      <w:pPr>
        <w:keepNext w:val="0"/>
        <w:keepLines w:val="0"/>
        <w:pageBreakBefore w:val="0"/>
        <w:numPr>
          <w:ilvl w:val="0"/>
          <w:numId w:val="7"/>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The ROS detection of HepG2 cells treated with </w:t>
      </w:r>
      <w:r>
        <w:rPr>
          <w:rFonts w:hint="default" w:ascii="Times New Roman" w:hAnsi="Times New Roman" w:cs="Times New Roman"/>
          <w:b/>
          <w:bCs/>
          <w:sz w:val="24"/>
          <w:szCs w:val="24"/>
          <w:lang w:val="en-US" w:eastAsia="zh-CN"/>
        </w:rPr>
        <w:t>Tc3</w:t>
      </w:r>
      <w:r>
        <w:rPr>
          <w:rFonts w:hint="eastAsia" w:ascii="Times New Roman" w:hAnsi="Times New Roman" w:cs="Times New Roman"/>
          <w:b w:val="0"/>
          <w:bCs w:val="0"/>
          <w:sz w:val="24"/>
          <w:szCs w:val="24"/>
          <w:lang w:val="en-US" w:eastAsia="zh-CN"/>
        </w:rPr>
        <w:t xml:space="preserve"> and the</w:t>
      </w:r>
      <w:r>
        <w:rPr>
          <w:rFonts w:hint="eastAsia" w:ascii="Times New Roman" w:hAnsi="Times New Roman" w:cs="Times New Roman"/>
          <w:b/>
          <w:bCs/>
          <w:sz w:val="24"/>
          <w:szCs w:val="24"/>
          <w:lang w:val="en-US" w:eastAsia="zh-CN"/>
        </w:rPr>
        <w:t xml:space="preserve"> </w:t>
      </w:r>
      <w:r>
        <w:rPr>
          <w:rFonts w:hint="eastAsia" w:ascii="Times New Roman" w:hAnsi="Times New Roman"/>
          <w:sz w:val="24"/>
          <w:szCs w:val="24"/>
          <w:lang w:val="en-US" w:eastAsia="zh-CN"/>
        </w:rPr>
        <w:t>s</w:t>
      </w:r>
      <w:r>
        <w:rPr>
          <w:rFonts w:ascii="Times New Roman" w:hAnsi="Times New Roman"/>
          <w:sz w:val="24"/>
          <w:szCs w:val="24"/>
        </w:rPr>
        <w:t>tatistical analysis</w:t>
      </w:r>
      <w:r>
        <w:rPr>
          <w:rFonts w:hint="default" w:ascii="Times New Roman" w:hAnsi="Times New Roman" w:cs="Times New Roman"/>
          <w:sz w:val="24"/>
          <w:szCs w:val="24"/>
          <w:lang w:val="en-US" w:eastAsia="zh-CN"/>
        </w:rPr>
        <w:t xml:space="preserve">. </w:t>
      </w:r>
    </w:p>
    <w:p w14:paraId="2D1C25B6">
      <w:pPr>
        <w:keepNext w:val="0"/>
        <w:keepLines w:val="0"/>
        <w:pageBreakBefore w:val="0"/>
        <w:numPr>
          <w:ilvl w:val="0"/>
          <w:numId w:val="7"/>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Immunoblotting</w:t>
      </w:r>
      <w:r>
        <w:rPr>
          <w:rFonts w:hint="eastAsia" w:ascii="Times New Roman" w:hAnsi="Times New Roman" w:cs="Times New Roman"/>
          <w:sz w:val="24"/>
          <w:szCs w:val="24"/>
          <w:lang w:val="en-US" w:eastAsia="zh-CN"/>
        </w:rPr>
        <w:t xml:space="preserve"> </w:t>
      </w:r>
      <w:r>
        <w:rPr>
          <w:rFonts w:hint="eastAsia" w:ascii="Times New Roman" w:hAnsi="Times New Roman"/>
          <w:sz w:val="24"/>
          <w:szCs w:val="24"/>
        </w:rPr>
        <w:t>showing</w:t>
      </w:r>
      <w:r>
        <w:rPr>
          <w:rFonts w:ascii="Times New Roman" w:hAnsi="Times New Roman"/>
          <w:sz w:val="24"/>
          <w:szCs w:val="24"/>
        </w:rPr>
        <w:t xml:space="preserve"> </w:t>
      </w:r>
      <w:r>
        <w:rPr>
          <w:rFonts w:hint="eastAsia" w:ascii="Times New Roman" w:hAnsi="Times New Roman"/>
          <w:sz w:val="24"/>
          <w:szCs w:val="24"/>
          <w:lang w:val="en-US" w:eastAsia="zh-CN"/>
        </w:rPr>
        <w:t>inhibition</w:t>
      </w:r>
      <w:r>
        <w:rPr>
          <w:rFonts w:ascii="Times New Roman" w:hAnsi="Times New Roman"/>
          <w:sz w:val="24"/>
          <w:szCs w:val="24"/>
        </w:rPr>
        <w:t xml:space="preserve"> of </w:t>
      </w:r>
      <w:r>
        <w:rPr>
          <w:rFonts w:hint="eastAsia" w:ascii="Times New Roman" w:hAnsi="Times New Roman"/>
          <w:sz w:val="24"/>
          <w:szCs w:val="24"/>
          <w:lang w:val="en-US" w:eastAsia="zh-CN"/>
        </w:rPr>
        <w:t>PRDX1</w:t>
      </w:r>
      <w:r>
        <w:rPr>
          <w:rFonts w:ascii="Times New Roman" w:hAnsi="Times New Roman"/>
          <w:sz w:val="24"/>
          <w:szCs w:val="24"/>
        </w:rPr>
        <w:t xml:space="preserve"> in HepG2</w:t>
      </w:r>
      <w:r>
        <w:rPr>
          <w:rFonts w:hint="eastAsia" w:ascii="Times New Roman" w:hAnsi="Times New Roman"/>
          <w:sz w:val="24"/>
          <w:szCs w:val="24"/>
          <w:lang w:val="en-US" w:eastAsia="zh-CN"/>
        </w:rPr>
        <w:t xml:space="preserve"> </w:t>
      </w:r>
      <w:r>
        <w:rPr>
          <w:rFonts w:ascii="Times New Roman" w:hAnsi="Times New Roman"/>
          <w:sz w:val="24"/>
          <w:szCs w:val="24"/>
        </w:rPr>
        <w:t xml:space="preserve">cells treated with </w:t>
      </w:r>
      <w:r>
        <w:rPr>
          <w:rFonts w:ascii="Times New Roman" w:hAnsi="Times New Roman"/>
          <w:b/>
          <w:bCs/>
          <w:sz w:val="24"/>
          <w:szCs w:val="24"/>
        </w:rPr>
        <w:t>Tc3</w:t>
      </w:r>
      <w:r>
        <w:rPr>
          <w:rFonts w:ascii="Times New Roman" w:hAnsi="Times New Roman"/>
          <w:sz w:val="24"/>
          <w:szCs w:val="24"/>
        </w:rPr>
        <w:t>.</w:t>
      </w:r>
    </w:p>
    <w:p w14:paraId="49B04245">
      <w:pPr>
        <w:keepNext w:val="0"/>
        <w:keepLines w:val="0"/>
        <w:pageBreakBefore w:val="0"/>
        <w:numPr>
          <w:ilvl w:val="0"/>
          <w:numId w:val="7"/>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Immunoblotting of expression of GSDME,</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lang w:val="en-US" w:eastAsia="zh-CN"/>
        </w:rPr>
        <w:t>p-PERK,</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lang w:val="en-US" w:eastAsia="zh-CN"/>
        </w:rPr>
        <w:t>p-EIF2α</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lang w:val="en-US" w:eastAsia="zh-CN"/>
        </w:rPr>
        <w:t>and</w:t>
      </w:r>
      <w:r>
        <w:rPr>
          <w:rFonts w:hint="eastAsia" w:ascii="Times New Roman" w:hAnsi="Times New Roman" w:cs="Times New Roman"/>
          <w:sz w:val="24"/>
          <w:szCs w:val="24"/>
          <w:lang w:val="en-US" w:eastAsia="zh-CN"/>
        </w:rPr>
        <w:t xml:space="preserve"> PRDX1</w:t>
      </w:r>
      <w:r>
        <w:rPr>
          <w:rFonts w:hint="default" w:ascii="Times New Roman" w:hAnsi="Times New Roman" w:cs="Times New Roman"/>
          <w:sz w:val="24"/>
          <w:szCs w:val="24"/>
          <w:lang w:val="en-US" w:eastAsia="zh-CN"/>
        </w:rPr>
        <w:t xml:space="preserve"> in </w:t>
      </w:r>
      <w:r>
        <w:rPr>
          <w:rFonts w:ascii="Times New Roman" w:hAnsi="Times New Roman"/>
          <w:sz w:val="24"/>
          <w:szCs w:val="24"/>
        </w:rPr>
        <w:t>HepG2</w:t>
      </w:r>
      <w:r>
        <w:rPr>
          <w:rFonts w:hint="default" w:ascii="Times New Roman" w:hAnsi="Times New Roman" w:cs="Times New Roman"/>
          <w:sz w:val="24"/>
          <w:szCs w:val="24"/>
          <w:lang w:val="en-US" w:eastAsia="zh-CN"/>
        </w:rPr>
        <w:t xml:space="preserve"> cells treated with </w:t>
      </w:r>
      <w:r>
        <w:rPr>
          <w:rFonts w:hint="default" w:ascii="Times New Roman" w:hAnsi="Times New Roman" w:cs="Times New Roman"/>
          <w:b/>
          <w:bCs/>
          <w:sz w:val="24"/>
          <w:szCs w:val="24"/>
          <w:lang w:val="en-US" w:eastAsia="zh-CN"/>
        </w:rPr>
        <w:t>Tc3</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 xml:space="preserve">or </w:t>
      </w:r>
      <w:r>
        <w:rPr>
          <w:rFonts w:hint="default" w:ascii="Times New Roman" w:hAnsi="Times New Roman" w:cs="Times New Roman"/>
          <w:sz w:val="24"/>
          <w:szCs w:val="24"/>
          <w:lang w:val="en-US" w:eastAsia="zh-CN"/>
        </w:rPr>
        <w:t>combined with 4-PBA.</w:t>
      </w:r>
      <w:r>
        <w:rPr>
          <w:rFonts w:hint="default" w:ascii="Times New Roman" w:hAnsi="Times New Roman" w:cs="Times New Roman"/>
          <w:sz w:val="24"/>
          <w:szCs w:val="24"/>
          <w:lang w:val="en-US" w:eastAsia="zh-CN"/>
        </w:rPr>
        <w:br w:type="textWrapping"/>
      </w:r>
      <w:r>
        <w:rPr>
          <w:rFonts w:hint="eastAsia" w:ascii="Times New Roman" w:hAnsi="Times New Roman" w:cs="Times New Roman"/>
          <w:sz w:val="24"/>
          <w:szCs w:val="24"/>
          <w:lang w:val="en-US" w:eastAsia="zh-CN"/>
        </w:rPr>
        <w:t xml:space="preserve">(D-F) </w:t>
      </w:r>
      <w:r>
        <w:rPr>
          <w:rFonts w:hint="default" w:ascii="Times New Roman" w:hAnsi="Times New Roman" w:cs="Times New Roman"/>
          <w:sz w:val="24"/>
          <w:szCs w:val="24"/>
        </w:rPr>
        <w:t xml:space="preserve">Representative fluorescence staining images of level and location of </w:t>
      </w:r>
      <w:r>
        <w:rPr>
          <w:rFonts w:hint="default" w:ascii="Times New Roman" w:hAnsi="Times New Roman" w:cs="Times New Roman"/>
          <w:sz w:val="24"/>
          <w:szCs w:val="24"/>
          <w:lang w:val="en-US" w:eastAsia="zh-CN"/>
        </w:rPr>
        <w:t>p-PERK</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lang w:val="en-US" w:eastAsia="zh-CN"/>
        </w:rPr>
        <w:t>and</w:t>
      </w:r>
      <w:r>
        <w:rPr>
          <w:rFonts w:hint="eastAsia" w:ascii="Times New Roman" w:hAnsi="Times New Roman" w:cs="Times New Roman"/>
          <w:sz w:val="24"/>
          <w:szCs w:val="24"/>
          <w:lang w:val="en-US" w:eastAsia="zh-CN"/>
        </w:rPr>
        <w:t xml:space="preserve"> PRDX1 and ER</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 xml:space="preserve">in </w:t>
      </w:r>
      <w:r>
        <w:rPr>
          <w:rFonts w:ascii="Times New Roman" w:hAnsi="Times New Roman"/>
          <w:sz w:val="24"/>
          <w:szCs w:val="24"/>
        </w:rPr>
        <w:t>HepG2</w:t>
      </w:r>
      <w:r>
        <w:rPr>
          <w:rFonts w:hint="eastAsia" w:ascii="Times New Roman" w:hAnsi="Times New Roman"/>
          <w:sz w:val="24"/>
          <w:szCs w:val="24"/>
          <w:lang w:val="en-US" w:eastAsia="zh-CN"/>
        </w:rPr>
        <w:t xml:space="preserve"> </w:t>
      </w:r>
      <w:r>
        <w:rPr>
          <w:rFonts w:ascii="Times New Roman" w:hAnsi="Times New Roman"/>
          <w:sz w:val="24"/>
          <w:szCs w:val="24"/>
        </w:rPr>
        <w:t xml:space="preserve">cells treated with </w:t>
      </w:r>
      <w:r>
        <w:rPr>
          <w:rFonts w:ascii="Times New Roman" w:hAnsi="Times New Roman"/>
          <w:b/>
          <w:bCs/>
          <w:sz w:val="24"/>
          <w:szCs w:val="24"/>
        </w:rPr>
        <w:t>Tc3</w:t>
      </w:r>
      <w:r>
        <w:rPr>
          <w:rFonts w:hint="eastAsia" w:ascii="Times New Roman" w:hAnsi="Times New Roman"/>
          <w:b/>
          <w:bCs/>
          <w:sz w:val="24"/>
          <w:szCs w:val="24"/>
          <w:lang w:val="en-US" w:eastAsia="zh-CN"/>
        </w:rPr>
        <w:t xml:space="preserve"> </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D</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rPr>
        <w:t xml:space="preserve"> </w:t>
      </w:r>
      <w:r>
        <w:rPr>
          <w:rFonts w:hint="eastAsia" w:ascii="Times New Roman" w:hAnsi="Times New Roman"/>
          <w:sz w:val="24"/>
          <w:szCs w:val="24"/>
          <w:lang w:val="en-US" w:eastAsia="zh-CN"/>
        </w:rPr>
        <w:t>S</w:t>
      </w:r>
      <w:r>
        <w:rPr>
          <w:rFonts w:ascii="Times New Roman" w:hAnsi="Times New Roman"/>
          <w:sz w:val="24"/>
          <w:szCs w:val="24"/>
        </w:rPr>
        <w:t>tatistical analysis</w:t>
      </w:r>
      <w:r>
        <w:rPr>
          <w:rFonts w:hint="eastAsia" w:ascii="Times New Roman" w:hAnsi="Times New Roman"/>
          <w:sz w:val="24"/>
          <w:szCs w:val="24"/>
          <w:lang w:val="en-US" w:eastAsia="zh-CN"/>
        </w:rPr>
        <w:t xml:space="preserve"> of fluorescence intensity of </w:t>
      </w:r>
      <w:r>
        <w:rPr>
          <w:rFonts w:hint="default" w:ascii="Times New Roman" w:hAnsi="Times New Roman" w:cs="Times New Roman"/>
          <w:sz w:val="24"/>
          <w:szCs w:val="24"/>
          <w:lang w:val="en-US" w:eastAsia="zh-CN"/>
        </w:rPr>
        <w:t>p-PERK (</w:t>
      </w:r>
      <w:r>
        <w:rPr>
          <w:rFonts w:hint="eastAsia" w:ascii="Times New Roman" w:hAnsi="Times New Roman" w:cs="Times New Roman"/>
          <w:sz w:val="24"/>
          <w:szCs w:val="24"/>
          <w:lang w:val="en-US" w:eastAsia="zh-CN"/>
        </w:rPr>
        <w:t>E</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 xml:space="preserve"> and PRDX1</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F</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w:t>
      </w:r>
    </w:p>
    <w:p w14:paraId="6E812231">
      <w:pPr>
        <w:keepNext w:val="0"/>
        <w:keepLines w:val="0"/>
        <w:pageBreakBefore w:val="0"/>
        <w:numPr>
          <w:ilvl w:val="0"/>
          <w:numId w:val="0"/>
        </w:numPr>
        <w:kinsoku/>
        <w:wordWrap/>
        <w:overflowPunct/>
        <w:topLinePunct w:val="0"/>
        <w:autoSpaceDE/>
        <w:autoSpaceDN/>
        <w:bidi w:val="0"/>
        <w:adjustRightInd/>
        <w:snapToGrid/>
        <w:spacing w:line="360" w:lineRule="auto"/>
        <w:ind w:leftChars="0"/>
        <w:jc w:val="both"/>
        <w:textAlignment w:val="auto"/>
        <w:rPr>
          <w:rFonts w:hint="eastAsia" w:ascii="Times New Roman" w:hAnsi="Times New Roman" w:eastAsia="宋体" w:cs="Times New Roman"/>
          <w:sz w:val="24"/>
          <w:szCs w:val="24"/>
          <w:lang w:val="en-US" w:eastAsia="zh-CN"/>
        </w:rPr>
      </w:pPr>
      <w:r>
        <w:rPr>
          <w:rFonts w:hint="eastAsia" w:ascii="Times New Roman" w:hAnsi="Times New Roman"/>
          <w:sz w:val="24"/>
          <w:szCs w:val="24"/>
          <w:lang w:val="en-US" w:eastAsia="zh-CN"/>
        </w:rPr>
        <w:t>(G) Cell viability test</w:t>
      </w:r>
      <w:r>
        <w:rPr>
          <w:rFonts w:hint="eastAsia" w:ascii="Times New Roman" w:hAnsi="Times New Roman" w:cs="Times New Roman"/>
          <w:sz w:val="24"/>
          <w:szCs w:val="24"/>
          <w:lang w:val="en-US" w:eastAsia="zh-CN"/>
        </w:rPr>
        <w:t xml:space="preserve"> </w:t>
      </w:r>
      <w:r>
        <w:rPr>
          <w:rFonts w:hint="eastAsia" w:ascii="Times New Roman" w:hAnsi="Times New Roman"/>
          <w:sz w:val="24"/>
          <w:szCs w:val="24"/>
          <w:lang w:val="en-US" w:eastAsia="zh-CN"/>
        </w:rPr>
        <w:t>and LDH release assay</w:t>
      </w:r>
      <w:r>
        <w:rPr>
          <w:rFonts w:hint="eastAsia" w:ascii="Times New Roman" w:hAnsi="Times New Roman" w:cs="Times New Roman"/>
          <w:sz w:val="24"/>
          <w:szCs w:val="24"/>
          <w:lang w:val="en-US" w:eastAsia="zh-CN"/>
        </w:rPr>
        <w:t xml:space="preserve"> </w:t>
      </w:r>
      <w:r>
        <w:rPr>
          <w:rFonts w:hint="eastAsia" w:ascii="Times New Roman" w:hAnsi="Times New Roman"/>
          <w:sz w:val="24"/>
          <w:szCs w:val="24"/>
          <w:lang w:val="en-US" w:eastAsia="zh-CN"/>
        </w:rPr>
        <w:t xml:space="preserve">of </w:t>
      </w:r>
      <w:r>
        <w:rPr>
          <w:rFonts w:hint="eastAsia" w:ascii="Times New Roman" w:hAnsi="Times New Roman" w:eastAsia="宋体" w:cs="Times New Roman"/>
          <w:sz w:val="24"/>
          <w:szCs w:val="24"/>
          <w:lang w:val="en-US" w:eastAsia="zh-CN"/>
        </w:rPr>
        <w:t>pLKO.1 and sh</w:t>
      </w:r>
      <w:r>
        <w:rPr>
          <w:rFonts w:hint="eastAsia" w:ascii="Times New Roman" w:hAnsi="Times New Roman" w:eastAsia="宋体" w:cs="Times New Roman"/>
          <w:i/>
          <w:iCs/>
          <w:sz w:val="24"/>
          <w:szCs w:val="24"/>
          <w:lang w:val="en-US" w:eastAsia="zh-CN"/>
        </w:rPr>
        <w:t>PRDX1</w:t>
      </w:r>
      <w:r>
        <w:rPr>
          <w:rFonts w:hint="eastAsia" w:ascii="Times New Roman" w:hAnsi="Times New Roman" w:eastAsia="宋体" w:cs="Times New Roman"/>
          <w:sz w:val="24"/>
          <w:szCs w:val="24"/>
          <w:lang w:val="en-US" w:eastAsia="zh-CN"/>
        </w:rPr>
        <w:t xml:space="preserve"> </w:t>
      </w:r>
      <w:r>
        <w:rPr>
          <w:rFonts w:hint="eastAsia" w:ascii="Times New Roman" w:hAnsi="Times New Roman"/>
          <w:sz w:val="24"/>
          <w:szCs w:val="24"/>
          <w:lang w:val="en-US" w:eastAsia="zh-CN"/>
        </w:rPr>
        <w:t xml:space="preserve">HepG2 and SK-Hep1 cells treated with </w:t>
      </w:r>
      <w:r>
        <w:rPr>
          <w:rFonts w:hint="eastAsia" w:ascii="Times New Roman" w:hAnsi="Times New Roman"/>
          <w:b/>
          <w:bCs/>
          <w:sz w:val="24"/>
          <w:szCs w:val="24"/>
          <w:lang w:val="en-US" w:eastAsia="zh-CN"/>
        </w:rPr>
        <w:t>Tc3</w:t>
      </w:r>
      <w:r>
        <w:rPr>
          <w:rFonts w:hint="eastAsia" w:ascii="Times New Roman" w:hAnsi="Times New Roman" w:eastAsia="宋体" w:cs="Times New Roman"/>
          <w:sz w:val="24"/>
          <w:szCs w:val="24"/>
          <w:lang w:val="en-US" w:eastAsia="zh-CN"/>
        </w:rPr>
        <w:t>.</w:t>
      </w:r>
    </w:p>
    <w:p w14:paraId="11858C50">
      <w:pPr>
        <w:keepNext w:val="0"/>
        <w:keepLines w:val="0"/>
        <w:pageBreakBefore w:val="0"/>
        <w:numPr>
          <w:ilvl w:val="0"/>
          <w:numId w:val="0"/>
        </w:numPr>
        <w:kinsoku/>
        <w:wordWrap/>
        <w:overflowPunct/>
        <w:topLinePunct w:val="0"/>
        <w:autoSpaceDE/>
        <w:autoSpaceDN/>
        <w:bidi w:val="0"/>
        <w:adjustRightInd/>
        <w:snapToGrid/>
        <w:spacing w:line="360" w:lineRule="auto"/>
        <w:ind w:leftChars="0"/>
        <w:jc w:val="both"/>
        <w:textAlignment w:val="auto"/>
        <w:rPr>
          <w:rFonts w:ascii="Times New Roman" w:hAnsi="Times New Roman"/>
          <w:sz w:val="24"/>
          <w:szCs w:val="24"/>
        </w:rPr>
      </w:pPr>
      <w:r>
        <w:rPr>
          <w:rFonts w:hint="eastAsia" w:ascii="Times New Roman" w:hAnsi="Times New Roman" w:eastAsia="宋体" w:cs="Times New Roman"/>
          <w:sz w:val="24"/>
          <w:szCs w:val="24"/>
          <w:lang w:val="en-US" w:eastAsia="zh-CN"/>
        </w:rPr>
        <w:t xml:space="preserve">(H) </w:t>
      </w:r>
      <w:r>
        <w:rPr>
          <w:rFonts w:hint="eastAsia" w:ascii="Times New Roman" w:hAnsi="Times New Roman"/>
          <w:sz w:val="24"/>
          <w:szCs w:val="24"/>
        </w:rPr>
        <w:t>L</w:t>
      </w:r>
      <w:r>
        <w:rPr>
          <w:rFonts w:ascii="Times New Roman" w:hAnsi="Times New Roman"/>
          <w:sz w:val="24"/>
          <w:szCs w:val="24"/>
        </w:rPr>
        <w:t xml:space="preserve">evels of </w:t>
      </w:r>
      <w:r>
        <w:rPr>
          <w:rFonts w:hint="eastAsia" w:ascii="Times New Roman" w:hAnsi="Times New Roman"/>
          <w:sz w:val="24"/>
          <w:szCs w:val="24"/>
          <w:lang w:val="en-US" w:eastAsia="zh-CN"/>
        </w:rPr>
        <w:t>PRDX1,</w:t>
      </w:r>
      <w:r>
        <w:rPr>
          <w:rFonts w:ascii="Times New Roman" w:hAnsi="Times New Roman"/>
          <w:sz w:val="24"/>
          <w:szCs w:val="24"/>
        </w:rPr>
        <w:t xml:space="preserve"> caspase</w:t>
      </w:r>
      <w:r>
        <w:rPr>
          <w:rFonts w:hint="eastAsia" w:ascii="Times New Roman" w:hAnsi="Times New Roman"/>
          <w:sz w:val="24"/>
          <w:szCs w:val="24"/>
        </w:rPr>
        <w:t>3</w:t>
      </w:r>
      <w:r>
        <w:rPr>
          <w:rFonts w:hint="eastAsia" w:ascii="Times New Roman" w:hAnsi="Times New Roman"/>
          <w:sz w:val="24"/>
          <w:szCs w:val="24"/>
          <w:lang w:val="en-US" w:eastAsia="zh-CN"/>
        </w:rPr>
        <w:t xml:space="preserve">, </w:t>
      </w:r>
      <w:r>
        <w:rPr>
          <w:rFonts w:ascii="Times New Roman" w:hAnsi="Times New Roman"/>
          <w:sz w:val="24"/>
          <w:szCs w:val="24"/>
        </w:rPr>
        <w:t xml:space="preserve">PERK, p-PERK, EIF2α, p-EIF2α in </w:t>
      </w:r>
      <w:bookmarkStart w:id="43" w:name="OLE_LINK106"/>
      <w:r>
        <w:rPr>
          <w:rFonts w:ascii="Times New Roman" w:hAnsi="Times New Roman"/>
          <w:sz w:val="24"/>
          <w:szCs w:val="24"/>
        </w:rPr>
        <w:t xml:space="preserve">pLKO.1, </w:t>
      </w:r>
      <w:r>
        <w:rPr>
          <w:rFonts w:hint="eastAsia" w:ascii="Times New Roman" w:hAnsi="Times New Roman" w:eastAsia="宋体" w:cs="Times New Roman"/>
          <w:sz w:val="24"/>
          <w:szCs w:val="24"/>
          <w:lang w:val="en-US" w:eastAsia="zh-CN"/>
        </w:rPr>
        <w:t>sh</w:t>
      </w:r>
      <w:r>
        <w:rPr>
          <w:rFonts w:hint="eastAsia" w:ascii="Times New Roman" w:hAnsi="Times New Roman" w:eastAsia="宋体" w:cs="Times New Roman"/>
          <w:i/>
          <w:iCs/>
          <w:sz w:val="24"/>
          <w:szCs w:val="24"/>
          <w:lang w:val="en-US" w:eastAsia="zh-CN"/>
        </w:rPr>
        <w:t xml:space="preserve">PRDX1 </w:t>
      </w:r>
      <w:r>
        <w:rPr>
          <w:rFonts w:ascii="Times New Roman" w:hAnsi="Times New Roman"/>
          <w:sz w:val="24"/>
          <w:szCs w:val="24"/>
        </w:rPr>
        <w:t xml:space="preserve">HepG2 cells treated with </w:t>
      </w:r>
      <w:r>
        <w:rPr>
          <w:rFonts w:ascii="Times New Roman" w:hAnsi="Times New Roman"/>
          <w:b/>
          <w:bCs/>
          <w:sz w:val="24"/>
          <w:szCs w:val="24"/>
        </w:rPr>
        <w:t>Tc3</w:t>
      </w:r>
      <w:r>
        <w:rPr>
          <w:rFonts w:ascii="Times New Roman" w:hAnsi="Times New Roman"/>
          <w:sz w:val="24"/>
          <w:szCs w:val="24"/>
        </w:rPr>
        <w:t>.</w:t>
      </w:r>
      <w:bookmarkEnd w:id="43"/>
    </w:p>
    <w:p w14:paraId="2D597837">
      <w:pPr>
        <w:keepNext w:val="0"/>
        <w:keepLines w:val="0"/>
        <w:pageBreakBefore w:val="0"/>
        <w:numPr>
          <w:ilvl w:val="0"/>
          <w:numId w:val="0"/>
        </w:numPr>
        <w:kinsoku/>
        <w:wordWrap/>
        <w:overflowPunct/>
        <w:topLinePunct w:val="0"/>
        <w:autoSpaceDE/>
        <w:autoSpaceDN/>
        <w:bidi w:val="0"/>
        <w:adjustRightInd/>
        <w:snapToGrid/>
        <w:spacing w:line="360" w:lineRule="auto"/>
        <w:ind w:leftChars="0"/>
        <w:jc w:val="both"/>
        <w:textAlignment w:val="auto"/>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 xml:space="preserve">(I-J) </w:t>
      </w:r>
      <w:r>
        <w:rPr>
          <w:rFonts w:hint="eastAsia" w:ascii="Times New Roman" w:hAnsi="Times New Roman" w:cs="Times New Roman"/>
          <w:sz w:val="24"/>
          <w:szCs w:val="24"/>
          <w:lang w:val="en-US" w:eastAsia="zh-CN"/>
        </w:rPr>
        <w:t xml:space="preserve">The ROS detection of </w:t>
      </w:r>
      <w:r>
        <w:rPr>
          <w:rFonts w:hint="eastAsia" w:ascii="Times New Roman" w:hAnsi="Times New Roman" w:eastAsia="宋体" w:cs="Times New Roman"/>
          <w:sz w:val="24"/>
          <w:szCs w:val="24"/>
          <w:lang w:val="en-US" w:eastAsia="zh-CN"/>
        </w:rPr>
        <w:t>pLKO.1 and sh</w:t>
      </w:r>
      <w:r>
        <w:rPr>
          <w:rFonts w:hint="eastAsia" w:ascii="Times New Roman" w:hAnsi="Times New Roman" w:eastAsia="宋体" w:cs="Times New Roman"/>
          <w:i/>
          <w:iCs/>
          <w:sz w:val="24"/>
          <w:szCs w:val="24"/>
          <w:lang w:val="en-US" w:eastAsia="zh-CN"/>
        </w:rPr>
        <w:t xml:space="preserve">PRDX1 </w:t>
      </w:r>
      <w:r>
        <w:rPr>
          <w:rFonts w:hint="eastAsia" w:ascii="Times New Roman" w:hAnsi="Times New Roman" w:cs="Times New Roman"/>
          <w:sz w:val="24"/>
          <w:szCs w:val="24"/>
          <w:lang w:val="en-US" w:eastAsia="zh-CN"/>
        </w:rPr>
        <w:t>HepG2</w:t>
      </w:r>
      <w:r>
        <w:rPr>
          <w:rFonts w:hint="eastAsia" w:ascii="Times New Roman" w:hAnsi="Times New Roman"/>
          <w:sz w:val="24"/>
          <w:szCs w:val="24"/>
          <w:lang w:val="en-US" w:eastAsia="zh-CN"/>
        </w:rPr>
        <w:t xml:space="preserve"> and SK-Hep1</w:t>
      </w:r>
      <w:r>
        <w:rPr>
          <w:rFonts w:hint="eastAsia" w:ascii="Times New Roman" w:hAnsi="Times New Roman" w:cs="Times New Roman"/>
          <w:sz w:val="24"/>
          <w:szCs w:val="24"/>
          <w:lang w:val="en-US" w:eastAsia="zh-CN"/>
        </w:rPr>
        <w:t xml:space="preserve"> cells treated with </w:t>
      </w:r>
      <w:r>
        <w:rPr>
          <w:rFonts w:hint="default" w:ascii="Times New Roman" w:hAnsi="Times New Roman" w:cs="Times New Roman"/>
          <w:b/>
          <w:bCs/>
          <w:sz w:val="24"/>
          <w:szCs w:val="24"/>
          <w:lang w:val="en-US" w:eastAsia="zh-CN"/>
        </w:rPr>
        <w:t>Tc3</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I</w:t>
      </w:r>
      <w:r>
        <w:rPr>
          <w:rFonts w:hint="default" w:ascii="Times New Roman" w:hAnsi="Times New Roman" w:cs="Times New Roman"/>
          <w:sz w:val="24"/>
          <w:szCs w:val="24"/>
          <w:lang w:val="en-US" w:eastAsia="zh-CN"/>
        </w:rPr>
        <w:t>)</w:t>
      </w:r>
      <w:r>
        <w:rPr>
          <w:rFonts w:hint="eastAsia" w:ascii="Times New Roman" w:hAnsi="Times New Roman" w:cs="Times New Roman"/>
          <w:b w:val="0"/>
          <w:bCs w:val="0"/>
          <w:sz w:val="24"/>
          <w:szCs w:val="24"/>
          <w:lang w:val="en-US" w:eastAsia="zh-CN"/>
        </w:rPr>
        <w:t xml:space="preserve"> and the</w:t>
      </w:r>
      <w:r>
        <w:rPr>
          <w:rFonts w:hint="eastAsia" w:ascii="Times New Roman" w:hAnsi="Times New Roman" w:cs="Times New Roman"/>
          <w:b/>
          <w:bCs/>
          <w:sz w:val="24"/>
          <w:szCs w:val="24"/>
          <w:lang w:val="en-US" w:eastAsia="zh-CN"/>
        </w:rPr>
        <w:t xml:space="preserve"> </w:t>
      </w:r>
      <w:r>
        <w:rPr>
          <w:rFonts w:hint="eastAsia" w:ascii="Times New Roman" w:hAnsi="Times New Roman"/>
          <w:sz w:val="24"/>
          <w:szCs w:val="24"/>
          <w:lang w:val="en-US" w:eastAsia="zh-CN"/>
        </w:rPr>
        <w:t>s</w:t>
      </w:r>
      <w:r>
        <w:rPr>
          <w:rFonts w:ascii="Times New Roman" w:hAnsi="Times New Roman"/>
          <w:sz w:val="24"/>
          <w:szCs w:val="24"/>
        </w:rPr>
        <w:t>tatistical analysis</w:t>
      </w:r>
      <w:r>
        <w:rPr>
          <w:rFonts w:hint="eastAsia" w:ascii="Times New Roman" w:hAnsi="Times New Roman"/>
          <w:sz w:val="24"/>
          <w:szCs w:val="24"/>
          <w:lang w:val="en-US" w:eastAsia="zh-CN"/>
        </w:rPr>
        <w:t xml:space="preserve"> </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J</w:t>
      </w:r>
      <w:r>
        <w:rPr>
          <w:rFonts w:hint="default" w:ascii="Times New Roman" w:hAnsi="Times New Roman" w:cs="Times New Roman"/>
          <w:sz w:val="24"/>
          <w:szCs w:val="24"/>
          <w:lang w:val="en-US" w:eastAsia="zh-CN"/>
        </w:rPr>
        <w:t>).</w:t>
      </w:r>
    </w:p>
    <w:p w14:paraId="03E1EE9F">
      <w:pPr>
        <w:keepNext w:val="0"/>
        <w:keepLines w:val="0"/>
        <w:pageBreakBefore w:val="0"/>
        <w:numPr>
          <w:ilvl w:val="0"/>
          <w:numId w:val="0"/>
        </w:numPr>
        <w:kinsoku/>
        <w:wordWrap/>
        <w:overflowPunct/>
        <w:topLinePunct w:val="0"/>
        <w:autoSpaceDE/>
        <w:autoSpaceDN/>
        <w:bidi w:val="0"/>
        <w:adjustRightInd/>
        <w:snapToGrid/>
        <w:spacing w:line="360" w:lineRule="auto"/>
        <w:ind w:leftChars="0"/>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Data are mean ± SD of three biologically independent experiments. *</w:t>
      </w:r>
      <w:r>
        <w:rPr>
          <w:rFonts w:hint="default" w:ascii="Times New Roman" w:hAnsi="Times New Roman" w:cs="Times New Roman"/>
          <w:i/>
          <w:iCs/>
          <w:sz w:val="24"/>
          <w:szCs w:val="24"/>
          <w:lang w:val="en-US" w:eastAsia="en-US"/>
        </w:rPr>
        <w:t>p</w:t>
      </w:r>
      <w:r>
        <w:rPr>
          <w:rFonts w:hint="default" w:ascii="Times New Roman" w:hAnsi="Times New Roman" w:cs="Times New Roman"/>
          <w:sz w:val="24"/>
          <w:szCs w:val="24"/>
          <w:lang w:val="en-US" w:eastAsia="en-US"/>
        </w:rPr>
        <w:t xml:space="preserve"> &lt; 0.0</w:t>
      </w:r>
      <w:r>
        <w:rPr>
          <w:rFonts w:hint="default" w:ascii="Times New Roman" w:hAnsi="Times New Roman" w:cs="Times New Roman"/>
          <w:sz w:val="24"/>
          <w:szCs w:val="24"/>
          <w:lang w:val="en-US" w:eastAsia="zh-CN"/>
        </w:rPr>
        <w:t xml:space="preserve">5, </w:t>
      </w:r>
      <w:r>
        <w:rPr>
          <w:rFonts w:hint="default" w:ascii="Times New Roman" w:hAnsi="Times New Roman" w:eastAsia="等线" w:cs="Times New Roman"/>
          <w:sz w:val="24"/>
          <w:szCs w:val="24"/>
          <w:lang w:val="en-US" w:eastAsia="zh-CN"/>
        </w:rPr>
        <w:t>**</w:t>
      </w:r>
      <w:r>
        <w:rPr>
          <w:rFonts w:hint="default" w:ascii="Times New Roman" w:hAnsi="Times New Roman" w:eastAsia="等线" w:cs="Times New Roman"/>
          <w:i/>
          <w:iCs/>
          <w:sz w:val="24"/>
          <w:szCs w:val="24"/>
          <w:lang w:val="en-US" w:eastAsia="zh-CN"/>
        </w:rPr>
        <w:t>p</w:t>
      </w:r>
      <w:r>
        <w:rPr>
          <w:rFonts w:hint="default" w:ascii="Times New Roman" w:hAnsi="Times New Roman" w:eastAsia="等线" w:cs="Times New Roman"/>
          <w:sz w:val="24"/>
          <w:szCs w:val="24"/>
          <w:lang w:val="en-US" w:eastAsia="zh-CN"/>
        </w:rPr>
        <w:t xml:space="preserve"> &lt; 0.01, </w:t>
      </w:r>
      <w:r>
        <w:rPr>
          <w:rFonts w:hint="default" w:ascii="Times New Roman" w:hAnsi="Times New Roman" w:cs="Times New Roman"/>
          <w:sz w:val="24"/>
          <w:szCs w:val="24"/>
          <w:lang w:val="en-US" w:eastAsia="zh-CN"/>
        </w:rPr>
        <w:t>***</w:t>
      </w:r>
      <w:r>
        <w:rPr>
          <w:rFonts w:hint="default" w:ascii="Times New Roman" w:hAnsi="Times New Roman" w:cs="Times New Roman"/>
          <w:i/>
          <w:iCs/>
          <w:sz w:val="24"/>
          <w:szCs w:val="24"/>
          <w:lang w:val="en-US" w:eastAsia="zh-CN"/>
        </w:rPr>
        <w:t>p</w:t>
      </w:r>
      <w:r>
        <w:rPr>
          <w:rFonts w:hint="default" w:ascii="Times New Roman" w:hAnsi="Times New Roman" w:cs="Times New Roman"/>
          <w:sz w:val="24"/>
          <w:szCs w:val="24"/>
          <w:lang w:val="en-US" w:eastAsia="zh-CN"/>
        </w:rPr>
        <w:t xml:space="preserve"> &lt; 0.001 and ****</w:t>
      </w:r>
      <w:r>
        <w:rPr>
          <w:rFonts w:hint="default" w:ascii="Times New Roman" w:hAnsi="Times New Roman" w:cs="Times New Roman"/>
          <w:i/>
          <w:iCs/>
          <w:sz w:val="24"/>
          <w:szCs w:val="24"/>
          <w:lang w:val="en-US" w:eastAsia="zh-CN"/>
        </w:rPr>
        <w:t>p</w:t>
      </w:r>
      <w:r>
        <w:rPr>
          <w:rFonts w:hint="default" w:ascii="Times New Roman" w:hAnsi="Times New Roman" w:cs="Times New Roman"/>
          <w:sz w:val="24"/>
          <w:szCs w:val="24"/>
          <w:lang w:val="en-US" w:eastAsia="zh-CN"/>
        </w:rPr>
        <w:t xml:space="preserve"> &lt; 0.0001, ns, no significant</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 xml:space="preserve">.       </w:t>
      </w:r>
    </w:p>
    <w:p w14:paraId="1E4725DA">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643015EB">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4CF42D67">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055B2673">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04BC1A06">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39FFEDD5">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74E62E72">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6355179E">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34875BB7">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5CDF5113">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41AF7635">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447091C8">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23EC85F8">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68EEC56D">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66B3F9D5">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73EF28B1">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3997AB3E">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2DD8A28F">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1D875A60">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5295E892">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7B842516">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07B82A92">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7FA139BB">
      <w:pPr>
        <w:keepNext w:val="0"/>
        <w:keepLines w:val="0"/>
        <w:pageBreakBefore w:val="0"/>
        <w:kinsoku/>
        <w:wordWrap/>
        <w:overflowPunct/>
        <w:topLinePunct w:val="0"/>
        <w:autoSpaceDE/>
        <w:autoSpaceDN/>
        <w:bidi w:val="0"/>
        <w:adjustRightInd/>
        <w:snapToGrid/>
        <w:spacing w:line="360" w:lineRule="auto"/>
        <w:jc w:val="both"/>
        <w:textAlignment w:val="auto"/>
        <w:rPr>
          <w:rFonts w:hint="default"/>
        </w:rPr>
      </w:pPr>
    </w:p>
    <w:p w14:paraId="4D76125D">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eastAsia" w:ascii="Times New Roman" w:hAnsi="Times New Roman" w:cs="Times New Roman"/>
          <w:b/>
          <w:bCs/>
          <w:sz w:val="24"/>
          <w:szCs w:val="24"/>
          <w:lang w:val="en-US" w:eastAsia="zh-CN"/>
        </w:rPr>
        <w:t>Figure S8</w:t>
      </w:r>
    </w:p>
    <w:p w14:paraId="7B440DAC">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Times New Roman" w:hAnsi="Times New Roman" w:cs="Times New Roman"/>
          <w:sz w:val="24"/>
          <w:szCs w:val="24"/>
          <w:lang w:val="en-US" w:eastAsia="zh-CN"/>
        </w:rPr>
      </w:pPr>
      <w:r>
        <w:drawing>
          <wp:inline distT="0" distB="0" distL="114300" distR="114300">
            <wp:extent cx="5269230" cy="4898390"/>
            <wp:effectExtent l="0" t="0" r="1270" b="3810"/>
            <wp:docPr id="8"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94"/>
                    <pic:cNvPicPr>
                      <a:picLocks noChangeAspect="1"/>
                    </pic:cNvPicPr>
                  </pic:nvPicPr>
                  <pic:blipFill>
                    <a:blip r:embed="rId13"/>
                    <a:stretch>
                      <a:fillRect/>
                    </a:stretch>
                  </pic:blipFill>
                  <pic:spPr>
                    <a:xfrm>
                      <a:off x="0" y="0"/>
                      <a:ext cx="5269230" cy="4898390"/>
                    </a:xfrm>
                    <a:prstGeom prst="rect">
                      <a:avLst/>
                    </a:prstGeom>
                    <a:noFill/>
                    <a:ln>
                      <a:noFill/>
                    </a:ln>
                  </pic:spPr>
                </pic:pic>
              </a:graphicData>
            </a:graphic>
          </wp:inline>
        </w:drawing>
      </w:r>
    </w:p>
    <w:p w14:paraId="08C55A6A">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val="0"/>
          <w:bCs w:val="0"/>
          <w:sz w:val="24"/>
          <w:szCs w:val="24"/>
          <w:lang w:val="en-US" w:eastAsia="zh-CN"/>
        </w:rPr>
      </w:pPr>
      <w:bookmarkStart w:id="44" w:name="OLE_LINK6"/>
      <w:r>
        <w:rPr>
          <w:rFonts w:hint="default" w:ascii="Times New Roman" w:hAnsi="Times New Roman" w:cs="Times New Roman"/>
          <w:b/>
          <w:bCs/>
          <w:sz w:val="24"/>
          <w:szCs w:val="24"/>
        </w:rPr>
        <w:t>Fig</w:t>
      </w:r>
      <w:r>
        <w:rPr>
          <w:rFonts w:hint="eastAsia" w:ascii="Times New Roman" w:hAnsi="Times New Roman" w:cs="Times New Roman"/>
          <w:b/>
          <w:bCs/>
          <w:sz w:val="24"/>
          <w:szCs w:val="24"/>
          <w:lang w:val="en-US" w:eastAsia="zh-CN"/>
        </w:rPr>
        <w:t>ure</w:t>
      </w:r>
      <w:r>
        <w:rPr>
          <w:rFonts w:hint="default" w:ascii="Times New Roman" w:hAnsi="Times New Roman" w:cs="Times New Roman"/>
          <w:b/>
          <w:bCs/>
          <w:sz w:val="24"/>
          <w:szCs w:val="24"/>
          <w:lang w:val="en-US" w:eastAsia="zh-CN"/>
        </w:rPr>
        <w:t xml:space="preserve"> </w:t>
      </w:r>
      <w:r>
        <w:rPr>
          <w:rFonts w:hint="eastAsia" w:ascii="Times New Roman" w:hAnsi="Times New Roman" w:cs="Times New Roman"/>
          <w:b/>
          <w:bCs/>
          <w:sz w:val="24"/>
          <w:szCs w:val="24"/>
          <w:lang w:val="en-US" w:eastAsia="zh-CN"/>
        </w:rPr>
        <w:t>S</w:t>
      </w:r>
      <w:bookmarkEnd w:id="44"/>
      <w:r>
        <w:rPr>
          <w:rFonts w:hint="eastAsia" w:ascii="Times New Roman" w:hAnsi="Times New Roman" w:cs="Times New Roman"/>
          <w:b/>
          <w:bCs/>
          <w:sz w:val="24"/>
          <w:szCs w:val="24"/>
          <w:lang w:val="en-US" w:eastAsia="zh-CN"/>
        </w:rPr>
        <w:t>8</w:t>
      </w:r>
      <w:r>
        <w:rPr>
          <w:rFonts w:hint="default" w:ascii="Times New Roman" w:hAnsi="Times New Roman" w:cs="Times New Roman"/>
          <w:b/>
          <w:bCs/>
          <w:sz w:val="24"/>
          <w:szCs w:val="24"/>
          <w:lang w:val="en-US" w:eastAsia="zh-CN"/>
        </w:rPr>
        <w:t xml:space="preserve"> The subchronic toxicity test in Balb/c mice treated with Tc3</w:t>
      </w:r>
      <w:r>
        <w:rPr>
          <w:rFonts w:hint="default" w:ascii="Times New Roman" w:hAnsi="Times New Roman" w:cs="Times New Roman"/>
          <w:b w:val="0"/>
          <w:bCs w:val="0"/>
          <w:sz w:val="24"/>
          <w:szCs w:val="24"/>
          <w:lang w:val="en-US" w:eastAsia="zh-CN"/>
        </w:rPr>
        <w:t xml:space="preserve"> </w:t>
      </w:r>
    </w:p>
    <w:p w14:paraId="1DAB3149">
      <w:pPr>
        <w:keepNext w:val="0"/>
        <w:keepLines w:val="0"/>
        <w:pageBreakBefore w:val="0"/>
        <w:numPr>
          <w:ilvl w:val="0"/>
          <w:numId w:val="8"/>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 xml:space="preserve">Blood concentration–time curve following </w:t>
      </w:r>
      <w:r>
        <w:rPr>
          <w:rFonts w:hint="eastAsia" w:ascii="Times New Roman" w:hAnsi="Times New Roman" w:eastAsia="宋体" w:cs="Times New Roman"/>
          <w:b w:val="0"/>
          <w:bCs w:val="0"/>
          <w:sz w:val="24"/>
          <w:szCs w:val="24"/>
          <w:lang w:val="en-US" w:eastAsia="zh-CN"/>
        </w:rPr>
        <w:t>vein</w:t>
      </w:r>
      <w:r>
        <w:rPr>
          <w:rFonts w:hint="default" w:ascii="Times New Roman" w:hAnsi="Times New Roman" w:eastAsia="宋体" w:cs="Times New Roman"/>
          <w:b w:val="0"/>
          <w:bCs w:val="0"/>
          <w:sz w:val="24"/>
          <w:szCs w:val="24"/>
          <w:lang w:val="en-US" w:eastAsia="zh-CN"/>
        </w:rPr>
        <w:t xml:space="preserve"> administration of </w:t>
      </w:r>
      <w:r>
        <w:rPr>
          <w:rFonts w:hint="eastAsia" w:ascii="Times New Roman" w:hAnsi="Times New Roman" w:eastAsia="宋体" w:cs="Times New Roman"/>
          <w:b/>
          <w:bCs/>
          <w:sz w:val="24"/>
          <w:szCs w:val="24"/>
          <w:lang w:val="en-US" w:eastAsia="zh-CN"/>
        </w:rPr>
        <w:t>Tc3</w:t>
      </w:r>
      <w:r>
        <w:rPr>
          <w:rFonts w:hint="default" w:ascii="Times New Roman" w:hAnsi="Times New Roman" w:eastAsia="宋体" w:cs="Times New Roman"/>
          <w:b w:val="0"/>
          <w:bCs w:val="0"/>
          <w:sz w:val="24"/>
          <w:szCs w:val="24"/>
          <w:lang w:val="en-US" w:eastAsia="zh-CN"/>
        </w:rPr>
        <w:t xml:space="preserve"> (10 mg/kg) in </w:t>
      </w:r>
      <w:r>
        <w:rPr>
          <w:rFonts w:hint="eastAsia" w:ascii="Times New Roman" w:hAnsi="Times New Roman" w:eastAsia="宋体" w:cs="Times New Roman"/>
          <w:b w:val="0"/>
          <w:bCs w:val="0"/>
          <w:sz w:val="24"/>
          <w:szCs w:val="24"/>
          <w:lang w:val="en-US" w:eastAsia="zh-CN"/>
        </w:rPr>
        <w:t>Balb/c mice</w:t>
      </w:r>
      <w:r>
        <w:rPr>
          <w:rFonts w:hint="default" w:ascii="Times New Roman" w:hAnsi="Times New Roman" w:eastAsia="宋体" w:cs="Times New Roman"/>
          <w:b w:val="0"/>
          <w:bCs w:val="0"/>
          <w:sz w:val="24"/>
          <w:szCs w:val="24"/>
          <w:lang w:val="en-US" w:eastAsia="zh-CN"/>
        </w:rPr>
        <w:t>.</w:t>
      </w:r>
    </w:p>
    <w:p w14:paraId="276F80F3">
      <w:pPr>
        <w:keepNext w:val="0"/>
        <w:keepLines w:val="0"/>
        <w:pageBreakBefore w:val="0"/>
        <w:numPr>
          <w:ilvl w:val="0"/>
          <w:numId w:val="9"/>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t xml:space="preserve">Graphics depicting the subchronic toxicity process of injection of </w:t>
      </w:r>
      <w:r>
        <w:rPr>
          <w:rFonts w:hint="default" w:ascii="Times New Roman" w:hAnsi="Times New Roman" w:cs="Times New Roman"/>
          <w:b/>
          <w:bCs/>
          <w:sz w:val="24"/>
          <w:szCs w:val="24"/>
          <w:lang w:val="en-US" w:eastAsia="zh-CN"/>
        </w:rPr>
        <w:t>Tc3</w:t>
      </w:r>
      <w:r>
        <w:rPr>
          <w:rFonts w:hint="default" w:ascii="Times New Roman" w:hAnsi="Times New Roman" w:cs="Times New Roman"/>
          <w:b w:val="0"/>
          <w:bCs w:val="0"/>
          <w:sz w:val="24"/>
          <w:szCs w:val="24"/>
          <w:lang w:val="en-US" w:eastAsia="zh-CN"/>
        </w:rPr>
        <w:t xml:space="preserve"> in Balb/c mice (n = 5). </w:t>
      </w:r>
    </w:p>
    <w:p w14:paraId="21960891">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(C-D</w:t>
      </w:r>
      <w:r>
        <w:rPr>
          <w:rFonts w:hint="default" w:ascii="Times New Roman" w:hAnsi="Times New Roman" w:cs="Times New Roman"/>
          <w:b w:val="0"/>
          <w:bCs w:val="0"/>
          <w:sz w:val="24"/>
          <w:szCs w:val="24"/>
          <w:lang w:val="en-US" w:eastAsia="zh-CN"/>
        </w:rPr>
        <w:t>) Mice survival (</w:t>
      </w:r>
      <w:r>
        <w:rPr>
          <w:rFonts w:hint="eastAsia" w:ascii="Times New Roman" w:hAnsi="Times New Roman" w:cs="Times New Roman"/>
          <w:b w:val="0"/>
          <w:bCs w:val="0"/>
          <w:sz w:val="24"/>
          <w:szCs w:val="24"/>
          <w:lang w:val="en-US" w:eastAsia="zh-CN"/>
        </w:rPr>
        <w:t>C</w:t>
      </w:r>
      <w:r>
        <w:rPr>
          <w:rFonts w:hint="default" w:ascii="Times New Roman" w:hAnsi="Times New Roman" w:cs="Times New Roman"/>
          <w:b w:val="0"/>
          <w:bCs w:val="0"/>
          <w:sz w:val="24"/>
          <w:szCs w:val="24"/>
          <w:lang w:val="en-US" w:eastAsia="zh-CN"/>
        </w:rPr>
        <w:t>) and weight (</w:t>
      </w:r>
      <w:r>
        <w:rPr>
          <w:rFonts w:hint="eastAsia" w:ascii="Times New Roman" w:hAnsi="Times New Roman" w:cs="Times New Roman"/>
          <w:b w:val="0"/>
          <w:bCs w:val="0"/>
          <w:sz w:val="24"/>
          <w:szCs w:val="24"/>
          <w:lang w:val="en-US" w:eastAsia="zh-CN"/>
        </w:rPr>
        <w:t>D</w:t>
      </w:r>
      <w:r>
        <w:rPr>
          <w:rFonts w:hint="default" w:ascii="Times New Roman" w:hAnsi="Times New Roman" w:cs="Times New Roman"/>
          <w:b w:val="0"/>
          <w:bCs w:val="0"/>
          <w:sz w:val="24"/>
          <w:szCs w:val="24"/>
          <w:lang w:val="en-US" w:eastAsia="zh-CN"/>
        </w:rPr>
        <w:t xml:space="preserve">) during the subchronic toxicity test. </w:t>
      </w:r>
    </w:p>
    <w:p w14:paraId="3BE7B2FF">
      <w:pPr>
        <w:keepNext w:val="0"/>
        <w:keepLines w:val="0"/>
        <w:pageBreakBefore w:val="0"/>
        <w:numPr>
          <w:ilvl w:val="0"/>
          <w:numId w:val="6"/>
        </w:numPr>
        <w:kinsoku/>
        <w:wordWrap/>
        <w:overflowPunct/>
        <w:topLinePunct w:val="0"/>
        <w:autoSpaceDE/>
        <w:autoSpaceDN/>
        <w:bidi w:val="0"/>
        <w:adjustRightInd/>
        <w:snapToGrid/>
        <w:spacing w:line="360" w:lineRule="auto"/>
        <w:ind w:left="0" w:leftChars="0" w:firstLine="0" w:firstLineChars="0"/>
        <w:jc w:val="both"/>
        <w:textAlignment w:val="auto"/>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t xml:space="preserve">Evaluation of the toxicity of </w:t>
      </w:r>
      <w:r>
        <w:rPr>
          <w:rFonts w:hint="default" w:ascii="Times New Roman" w:hAnsi="Times New Roman" w:cs="Times New Roman"/>
          <w:b/>
          <w:bCs/>
          <w:sz w:val="24"/>
          <w:szCs w:val="24"/>
          <w:lang w:val="en-US" w:eastAsia="zh-CN"/>
        </w:rPr>
        <w:t>Tc3</w:t>
      </w:r>
      <w:r>
        <w:rPr>
          <w:rFonts w:hint="default" w:ascii="Times New Roman" w:hAnsi="Times New Roman" w:cs="Times New Roman"/>
          <w:b w:val="0"/>
          <w:bCs w:val="0"/>
          <w:sz w:val="24"/>
          <w:szCs w:val="24"/>
          <w:lang w:val="en-US" w:eastAsia="zh-CN"/>
        </w:rPr>
        <w:t xml:space="preserve"> in different organs by HE staining. Assays are tested in triplicate. Scale bars: 100 μm. </w:t>
      </w:r>
    </w:p>
    <w:p w14:paraId="7BB7D827">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p>
    <w:p w14:paraId="774359B1">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p>
    <w:p w14:paraId="32CECBCD">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p>
    <w:p w14:paraId="2CC57BAB">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p>
    <w:p w14:paraId="32B2C21A">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p>
    <w:p w14:paraId="2F0EC503">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b/>
          <w:bCs/>
          <w:sz w:val="24"/>
          <w:szCs w:val="24"/>
          <w:lang w:val="en-US" w:eastAsia="zh-CN"/>
        </w:rPr>
        <w:t>Figure S9</w:t>
      </w:r>
    </w:p>
    <w:p w14:paraId="4ECA4F7F">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Times New Roman" w:hAnsi="Times New Roman" w:cs="Times New Roman"/>
          <w:sz w:val="24"/>
          <w:szCs w:val="24"/>
        </w:rPr>
      </w:pPr>
      <w:r>
        <w:drawing>
          <wp:inline distT="0" distB="0" distL="114300" distR="114300">
            <wp:extent cx="5268595" cy="6476365"/>
            <wp:effectExtent l="0" t="0" r="1905" b="635"/>
            <wp:docPr id="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88"/>
                    <pic:cNvPicPr>
                      <a:picLocks noChangeAspect="1"/>
                    </pic:cNvPicPr>
                  </pic:nvPicPr>
                  <pic:blipFill>
                    <a:blip r:embed="rId14"/>
                    <a:stretch>
                      <a:fillRect/>
                    </a:stretch>
                  </pic:blipFill>
                  <pic:spPr>
                    <a:xfrm>
                      <a:off x="0" y="0"/>
                      <a:ext cx="5268595" cy="6476365"/>
                    </a:xfrm>
                    <a:prstGeom prst="rect">
                      <a:avLst/>
                    </a:prstGeom>
                    <a:noFill/>
                    <a:ln>
                      <a:noFill/>
                    </a:ln>
                  </pic:spPr>
                </pic:pic>
              </a:graphicData>
            </a:graphic>
          </wp:inline>
        </w:drawing>
      </w:r>
    </w:p>
    <w:p w14:paraId="4F4DDC79">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sz w:val="24"/>
          <w:szCs w:val="24"/>
          <w:lang w:val="en-US" w:eastAsia="zh-CN"/>
        </w:rPr>
      </w:pPr>
      <w:bookmarkStart w:id="45" w:name="OLE_LINK3"/>
      <w:r>
        <w:rPr>
          <w:rFonts w:hint="default" w:ascii="Times New Roman" w:hAnsi="Times New Roman" w:cs="Times New Roman"/>
          <w:b/>
          <w:bCs/>
          <w:sz w:val="24"/>
          <w:szCs w:val="24"/>
        </w:rPr>
        <w:t>Fig</w:t>
      </w:r>
      <w:r>
        <w:rPr>
          <w:rFonts w:hint="eastAsia" w:ascii="Times New Roman" w:hAnsi="Times New Roman" w:cs="Times New Roman"/>
          <w:b/>
          <w:bCs/>
          <w:sz w:val="24"/>
          <w:szCs w:val="24"/>
          <w:lang w:val="en-US" w:eastAsia="zh-CN"/>
        </w:rPr>
        <w:t>ure</w:t>
      </w:r>
      <w:r>
        <w:rPr>
          <w:rFonts w:hint="default" w:ascii="Times New Roman" w:hAnsi="Times New Roman" w:cs="Times New Roman"/>
          <w:b/>
          <w:bCs/>
          <w:sz w:val="24"/>
          <w:szCs w:val="24"/>
          <w:lang w:val="en-US" w:eastAsia="zh-CN"/>
        </w:rPr>
        <w:t xml:space="preserve"> </w:t>
      </w:r>
      <w:r>
        <w:rPr>
          <w:rFonts w:hint="eastAsia" w:ascii="Times New Roman" w:hAnsi="Times New Roman" w:cs="Times New Roman"/>
          <w:b/>
          <w:bCs/>
          <w:sz w:val="24"/>
          <w:szCs w:val="24"/>
          <w:lang w:val="en-US" w:eastAsia="zh-CN"/>
        </w:rPr>
        <w:t>S</w:t>
      </w:r>
      <w:bookmarkStart w:id="46" w:name="OLE_LINK165"/>
      <w:r>
        <w:rPr>
          <w:rFonts w:hint="eastAsia" w:ascii="Times New Roman" w:hAnsi="Times New Roman" w:cs="Times New Roman"/>
          <w:b/>
          <w:bCs/>
          <w:sz w:val="24"/>
          <w:szCs w:val="24"/>
          <w:lang w:val="en-US" w:eastAsia="zh-CN"/>
        </w:rPr>
        <w:t>9</w:t>
      </w:r>
      <w:r>
        <w:rPr>
          <w:rFonts w:hint="default" w:ascii="Times New Roman" w:hAnsi="Times New Roman" w:cs="Times New Roman"/>
          <w:b/>
          <w:bCs/>
          <w:sz w:val="24"/>
          <w:szCs w:val="24"/>
          <w:lang w:val="en-US" w:eastAsia="zh-CN"/>
        </w:rPr>
        <w:t xml:space="preserve"> Detection of synergistic effect of Tc3 and other clinical drugs</w:t>
      </w:r>
      <w:bookmarkEnd w:id="46"/>
    </w:p>
    <w:p w14:paraId="730ACA07">
      <w:pPr>
        <w:keepNext w:val="0"/>
        <w:keepLines w:val="0"/>
        <w:pageBreakBefore w:val="0"/>
        <w:numPr>
          <w:ilvl w:val="0"/>
          <w:numId w:val="10"/>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F</w:t>
      </w:r>
      <w:r>
        <w:rPr>
          <w:rFonts w:hint="default" w:ascii="Times New Roman" w:hAnsi="Times New Roman" w:cs="Times New Roman"/>
          <w:sz w:val="24"/>
          <w:szCs w:val="24"/>
        </w:rPr>
        <w:t xml:space="preserve">) </w:t>
      </w:r>
      <w:bookmarkStart w:id="47" w:name="OLE_LINK12"/>
      <w:r>
        <w:rPr>
          <w:rFonts w:hint="default" w:ascii="Times New Roman" w:hAnsi="Times New Roman" w:cs="Times New Roman"/>
          <w:sz w:val="24"/>
          <w:szCs w:val="24"/>
        </w:rPr>
        <w:t xml:space="preserve">The combination of </w:t>
      </w:r>
      <w:r>
        <w:rPr>
          <w:rFonts w:hint="default" w:ascii="Times New Roman" w:hAnsi="Times New Roman" w:cs="Times New Roman"/>
          <w:b/>
          <w:bCs/>
          <w:sz w:val="24"/>
          <w:szCs w:val="24"/>
        </w:rPr>
        <w:t>Tc3</w:t>
      </w:r>
      <w:r>
        <w:rPr>
          <w:rFonts w:hint="default" w:ascii="Times New Roman" w:hAnsi="Times New Roman" w:cs="Times New Roman"/>
          <w:sz w:val="24"/>
          <w:szCs w:val="24"/>
        </w:rPr>
        <w:t xml:space="preserve"> with oxaliplatin (</w:t>
      </w:r>
      <w:r>
        <w:rPr>
          <w:rFonts w:hint="default" w:ascii="Times New Roman" w:hAnsi="Times New Roman" w:cs="Times New Roman"/>
          <w:sz w:val="24"/>
          <w:szCs w:val="24"/>
          <w:lang w:val="en-US" w:eastAsia="zh-CN"/>
        </w:rPr>
        <w:t>A</w:t>
      </w:r>
      <w:r>
        <w:rPr>
          <w:rFonts w:hint="default" w:ascii="Times New Roman" w:hAnsi="Times New Roman" w:cs="Times New Roman"/>
          <w:sz w:val="24"/>
          <w:szCs w:val="24"/>
        </w:rPr>
        <w:t>), regorafenib (</w:t>
      </w:r>
      <w:r>
        <w:rPr>
          <w:rFonts w:hint="default" w:ascii="Times New Roman" w:hAnsi="Times New Roman" w:cs="Times New Roman"/>
          <w:sz w:val="24"/>
          <w:szCs w:val="24"/>
          <w:lang w:val="en-US" w:eastAsia="zh-CN"/>
        </w:rPr>
        <w:t>B</w:t>
      </w:r>
      <w:r>
        <w:rPr>
          <w:rFonts w:hint="default" w:ascii="Times New Roman" w:hAnsi="Times New Roman" w:cs="Times New Roman"/>
          <w:sz w:val="24"/>
          <w:szCs w:val="24"/>
        </w:rPr>
        <w:t>), gemcitabine (</w:t>
      </w:r>
      <w:r>
        <w:rPr>
          <w:rFonts w:hint="default" w:ascii="Times New Roman" w:hAnsi="Times New Roman" w:cs="Times New Roman"/>
          <w:sz w:val="24"/>
          <w:szCs w:val="24"/>
          <w:lang w:val="en-US" w:eastAsia="zh-CN"/>
        </w:rPr>
        <w:t>C</w:t>
      </w:r>
      <w:r>
        <w:rPr>
          <w:rFonts w:hint="default" w:ascii="Times New Roman" w:hAnsi="Times New Roman" w:cs="Times New Roman"/>
          <w:sz w:val="24"/>
          <w:szCs w:val="24"/>
        </w:rPr>
        <w:t>), cabozantinib (</w:t>
      </w:r>
      <w:r>
        <w:rPr>
          <w:rFonts w:hint="default" w:ascii="Times New Roman" w:hAnsi="Times New Roman" w:cs="Times New Roman"/>
          <w:sz w:val="24"/>
          <w:szCs w:val="24"/>
          <w:lang w:val="en-US" w:eastAsia="zh-CN"/>
        </w:rPr>
        <w:t>D</w:t>
      </w:r>
      <w:r>
        <w:rPr>
          <w:rFonts w:hint="default" w:ascii="Times New Roman" w:hAnsi="Times New Roman" w:cs="Times New Roman"/>
          <w:sz w:val="24"/>
          <w:szCs w:val="24"/>
        </w:rPr>
        <w:t>), lenvatinib (</w:t>
      </w:r>
      <w:r>
        <w:rPr>
          <w:rFonts w:hint="default" w:ascii="Times New Roman" w:hAnsi="Times New Roman" w:cs="Times New Roman"/>
          <w:sz w:val="24"/>
          <w:szCs w:val="24"/>
          <w:lang w:val="en-US" w:eastAsia="zh-CN"/>
        </w:rPr>
        <w:t>E</w:t>
      </w:r>
      <w:r>
        <w:rPr>
          <w:rFonts w:hint="default" w:ascii="Times New Roman" w:hAnsi="Times New Roman" w:cs="Times New Roman"/>
          <w:sz w:val="24"/>
          <w:szCs w:val="24"/>
        </w:rPr>
        <w:t>) and axitinib (</w:t>
      </w:r>
      <w:r>
        <w:rPr>
          <w:rFonts w:hint="default" w:ascii="Times New Roman" w:hAnsi="Times New Roman" w:cs="Times New Roman"/>
          <w:sz w:val="24"/>
          <w:szCs w:val="24"/>
          <w:lang w:val="en-US" w:eastAsia="zh-CN"/>
        </w:rPr>
        <w:t>F</w:t>
      </w:r>
      <w:r>
        <w:rPr>
          <w:rFonts w:hint="default" w:ascii="Times New Roman" w:hAnsi="Times New Roman" w:cs="Times New Roman"/>
          <w:sz w:val="24"/>
          <w:szCs w:val="24"/>
        </w:rPr>
        <w:t>) respectively in HepG2 cells.</w:t>
      </w:r>
      <w:bookmarkEnd w:id="47"/>
      <w:r>
        <w:rPr>
          <w:rFonts w:hint="default" w:ascii="Times New Roman" w:hAnsi="Times New Roman" w:cs="Times New Roman"/>
          <w:sz w:val="24"/>
          <w:szCs w:val="24"/>
          <w:lang w:val="en-US" w:eastAsia="zh-CN"/>
        </w:rPr>
        <w:t xml:space="preserve"> </w:t>
      </w:r>
    </w:p>
    <w:p w14:paraId="5E9386E3">
      <w:pPr>
        <w:keepNext w:val="0"/>
        <w:keepLines w:val="0"/>
        <w:pageBreakBefore w:val="0"/>
        <w:numPr>
          <w:ilvl w:val="0"/>
          <w:numId w:val="11"/>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L) The combination of</w:t>
      </w:r>
      <w:r>
        <w:rPr>
          <w:rFonts w:hint="default" w:ascii="Times New Roman" w:hAnsi="Times New Roman" w:cs="Times New Roman"/>
          <w:b/>
          <w:bCs/>
          <w:sz w:val="24"/>
          <w:szCs w:val="24"/>
          <w:lang w:val="en-US" w:eastAsia="zh-CN"/>
        </w:rPr>
        <w:t xml:space="preserve"> Tc3</w:t>
      </w:r>
      <w:r>
        <w:rPr>
          <w:rFonts w:hint="default" w:ascii="Times New Roman" w:hAnsi="Times New Roman" w:cs="Times New Roman"/>
          <w:sz w:val="24"/>
          <w:szCs w:val="24"/>
          <w:lang w:val="en-US" w:eastAsia="zh-CN"/>
        </w:rPr>
        <w:t xml:space="preserve"> with oxaliplatin (G), regorafenib (H), gemcitabine (I), cabozantinib (J), lenvatinib (K) and axitinib (L) respectively in SK-Hep1 cells. </w:t>
      </w:r>
    </w:p>
    <w:p w14:paraId="5D9E614C">
      <w:pPr>
        <w:keepNext w:val="0"/>
        <w:keepLines w:val="0"/>
        <w:pageBreakBefore w:val="0"/>
        <w:numPr>
          <w:ilvl w:val="0"/>
          <w:numId w:val="12"/>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eastAsia" w:ascii="Times New Roman" w:hAnsi="Times New Roman"/>
          <w:b w:val="0"/>
          <w:bCs w:val="0"/>
          <w:sz w:val="24"/>
          <w:szCs w:val="24"/>
          <w:lang w:val="en-US" w:eastAsia="zh-CN"/>
        </w:rPr>
        <w:t xml:space="preserve">Dose-response curves for </w:t>
      </w:r>
      <w:r>
        <w:rPr>
          <w:rFonts w:hint="eastAsia" w:ascii="Times New Roman" w:hAnsi="Times New Roman"/>
          <w:b/>
          <w:bCs/>
          <w:sz w:val="24"/>
          <w:szCs w:val="24"/>
          <w:lang w:val="en-US" w:eastAsia="zh-CN"/>
        </w:rPr>
        <w:t>Tc3</w:t>
      </w:r>
      <w:r>
        <w:rPr>
          <w:rFonts w:hint="eastAsia" w:ascii="Times New Roman" w:hAnsi="Times New Roman"/>
          <w:b w:val="0"/>
          <w:bCs w:val="0"/>
          <w:sz w:val="24"/>
          <w:szCs w:val="24"/>
          <w:lang w:val="en-US" w:eastAsia="zh-CN"/>
        </w:rPr>
        <w:t>,</w:t>
      </w:r>
      <w:r>
        <w:rPr>
          <w:rFonts w:hint="eastAsia" w:ascii="Times New Roman" w:hAnsi="Times New Roman"/>
          <w:b/>
          <w:bCs/>
          <w:sz w:val="24"/>
          <w:szCs w:val="24"/>
          <w:lang w:val="en-US" w:eastAsia="zh-CN"/>
        </w:rPr>
        <w:t xml:space="preserve"> </w:t>
      </w:r>
      <w:r>
        <w:rPr>
          <w:rFonts w:hint="eastAsia" w:ascii="Times New Roman" w:hAnsi="Times New Roman"/>
          <w:sz w:val="24"/>
          <w:szCs w:val="24"/>
        </w:rPr>
        <w:t>cisplatin</w:t>
      </w:r>
      <w:r>
        <w:rPr>
          <w:rFonts w:hint="eastAsia" w:ascii="Times New Roman" w:hAnsi="Times New Roman" w:eastAsia="宋体" w:cs="Times New Roman"/>
          <w:sz w:val="24"/>
          <w:szCs w:val="24"/>
          <w:lang w:val="en-US" w:eastAsia="zh-CN"/>
        </w:rPr>
        <w:t xml:space="preserve"> and </w:t>
      </w:r>
      <w:r>
        <w:rPr>
          <w:rFonts w:hint="eastAsia" w:ascii="Times New Roman" w:hAnsi="Times New Roman" w:eastAsia="宋体" w:cs="Times New Roman"/>
          <w:sz w:val="24"/>
          <w:szCs w:val="24"/>
        </w:rPr>
        <w:t>sora</w:t>
      </w:r>
      <w:r>
        <w:rPr>
          <w:rFonts w:hint="eastAsia" w:ascii="Times New Roman" w:hAnsi="Times New Roman"/>
          <w:sz w:val="24"/>
          <w:szCs w:val="24"/>
        </w:rPr>
        <w:t>fenib</w:t>
      </w:r>
      <w:r>
        <w:rPr>
          <w:rFonts w:hint="eastAsia" w:ascii="Times New Roman" w:hAnsi="Times New Roman"/>
          <w:sz w:val="24"/>
          <w:szCs w:val="24"/>
          <w:lang w:val="en-US" w:eastAsia="zh-CN"/>
        </w:rPr>
        <w:t xml:space="preserve"> </w:t>
      </w:r>
      <w:r>
        <w:rPr>
          <w:rFonts w:hint="eastAsia" w:ascii="Times New Roman" w:hAnsi="Times New Roman"/>
          <w:b w:val="0"/>
          <w:bCs w:val="0"/>
          <w:sz w:val="24"/>
          <w:szCs w:val="24"/>
          <w:lang w:val="en-US" w:eastAsia="zh-CN"/>
        </w:rPr>
        <w:t>inhibiting the growth of AML-12 cells.</w:t>
      </w:r>
    </w:p>
    <w:p w14:paraId="0879EA44">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eastAsia" w:ascii="Times New Roman" w:hAnsi="Times New Roman" w:eastAsia="宋体" w:cs="Times New Roman"/>
          <w:sz w:val="24"/>
          <w:szCs w:val="24"/>
          <w:lang w:val="en-US" w:eastAsia="zh-CN"/>
        </w:rPr>
      </w:pPr>
      <w:r>
        <w:rPr>
          <w:rFonts w:hint="eastAsia" w:ascii="Times New Roman" w:hAnsi="Times New Roman"/>
          <w:b w:val="0"/>
          <w:bCs w:val="0"/>
          <w:sz w:val="24"/>
          <w:szCs w:val="24"/>
          <w:lang w:val="en-US" w:eastAsia="zh-CN"/>
        </w:rPr>
        <w:t xml:space="preserve">(N-O) </w:t>
      </w:r>
      <w:bookmarkStart w:id="48" w:name="OLE_LINK172"/>
      <w:r>
        <w:rPr>
          <w:rFonts w:hint="eastAsia" w:ascii="Times New Roman" w:hAnsi="Times New Roman"/>
          <w:sz w:val="24"/>
          <w:szCs w:val="24"/>
        </w:rPr>
        <w:t>C</w:t>
      </w:r>
      <w:r>
        <w:rPr>
          <w:rFonts w:ascii="Times New Roman" w:hAnsi="Times New Roman"/>
          <w:sz w:val="24"/>
          <w:szCs w:val="24"/>
        </w:rPr>
        <w:t>ombination</w:t>
      </w:r>
      <w:r>
        <w:rPr>
          <w:rFonts w:hint="eastAsia" w:ascii="Times New Roman" w:hAnsi="Times New Roman"/>
          <w:sz w:val="24"/>
          <w:szCs w:val="24"/>
        </w:rPr>
        <w:t xml:space="preserve"> effects</w:t>
      </w:r>
      <w:r>
        <w:rPr>
          <w:rFonts w:ascii="Times New Roman" w:hAnsi="Times New Roman"/>
          <w:sz w:val="24"/>
          <w:szCs w:val="24"/>
        </w:rPr>
        <w:t xml:space="preserve"> of </w:t>
      </w:r>
      <w:r>
        <w:rPr>
          <w:rFonts w:ascii="Times New Roman" w:hAnsi="Times New Roman"/>
          <w:b/>
          <w:bCs/>
          <w:sz w:val="24"/>
          <w:szCs w:val="24"/>
        </w:rPr>
        <w:t>Tc3</w:t>
      </w:r>
      <w:r>
        <w:rPr>
          <w:rFonts w:ascii="Times New Roman" w:hAnsi="Times New Roman"/>
          <w:sz w:val="24"/>
          <w:szCs w:val="24"/>
        </w:rPr>
        <w:t xml:space="preserve"> with </w:t>
      </w:r>
      <w:bookmarkStart w:id="49" w:name="OLE_LINK132"/>
      <w:r>
        <w:rPr>
          <w:rFonts w:ascii="Times New Roman" w:hAnsi="Times New Roman"/>
          <w:sz w:val="24"/>
          <w:szCs w:val="24"/>
        </w:rPr>
        <w:t>cisplatin</w:t>
      </w:r>
      <w:bookmarkEnd w:id="49"/>
      <w:r>
        <w:rPr>
          <w:rFonts w:ascii="Times New Roman" w:hAnsi="Times New Roman"/>
          <w:sz w:val="24"/>
          <w:szCs w:val="24"/>
        </w:rPr>
        <w:t xml:space="preserve"> (</w:t>
      </w:r>
      <w:r>
        <w:rPr>
          <w:rFonts w:hint="eastAsia" w:ascii="Times New Roman" w:hAnsi="Times New Roman"/>
          <w:sz w:val="24"/>
          <w:szCs w:val="24"/>
          <w:lang w:val="en-US" w:eastAsia="zh-CN"/>
        </w:rPr>
        <w:t>N</w:t>
      </w:r>
      <w:r>
        <w:rPr>
          <w:rFonts w:ascii="Times New Roman" w:hAnsi="Times New Roman"/>
          <w:sz w:val="24"/>
          <w:szCs w:val="24"/>
        </w:rPr>
        <w:t>) and sorafenib (</w:t>
      </w:r>
      <w:r>
        <w:rPr>
          <w:rFonts w:hint="eastAsia" w:ascii="Times New Roman" w:hAnsi="Times New Roman"/>
          <w:sz w:val="24"/>
          <w:szCs w:val="24"/>
          <w:lang w:val="en-US" w:eastAsia="zh-CN"/>
        </w:rPr>
        <w:t>O</w:t>
      </w:r>
      <w:r>
        <w:rPr>
          <w:rFonts w:ascii="Times New Roman" w:hAnsi="Times New Roman"/>
          <w:sz w:val="24"/>
          <w:szCs w:val="24"/>
        </w:rPr>
        <w:t xml:space="preserve">) in </w:t>
      </w:r>
      <w:r>
        <w:rPr>
          <w:rFonts w:hint="eastAsia" w:ascii="Times New Roman" w:hAnsi="Times New Roman"/>
          <w:b w:val="0"/>
          <w:bCs w:val="0"/>
          <w:sz w:val="24"/>
          <w:szCs w:val="24"/>
          <w:lang w:val="en-US" w:eastAsia="zh-CN"/>
        </w:rPr>
        <w:t>AML-12 cells</w:t>
      </w:r>
      <w:bookmarkEnd w:id="48"/>
      <w:r>
        <w:rPr>
          <w:rFonts w:hint="eastAsia" w:ascii="Times New Roman" w:hAnsi="Times New Roman"/>
          <w:sz w:val="24"/>
          <w:szCs w:val="24"/>
          <w:lang w:val="en-US" w:eastAsia="zh-CN"/>
        </w:rPr>
        <w:t>.</w:t>
      </w:r>
    </w:p>
    <w:p w14:paraId="5F7D8DB8">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Data are mean ± SD of three biologically independent experiments</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lang w:val="en-US" w:eastAsia="zh-CN"/>
        </w:rPr>
        <w:t>***</w:t>
      </w:r>
      <w:r>
        <w:rPr>
          <w:rFonts w:hint="default" w:ascii="Times New Roman" w:hAnsi="Times New Roman" w:cs="Times New Roman"/>
          <w:i/>
          <w:iCs/>
          <w:sz w:val="24"/>
          <w:szCs w:val="24"/>
          <w:lang w:val="en-US" w:eastAsia="zh-CN"/>
        </w:rPr>
        <w:t>p</w:t>
      </w:r>
      <w:r>
        <w:rPr>
          <w:rFonts w:hint="default" w:ascii="Times New Roman" w:hAnsi="Times New Roman" w:cs="Times New Roman"/>
          <w:sz w:val="24"/>
          <w:szCs w:val="24"/>
          <w:lang w:val="en-US" w:eastAsia="zh-CN"/>
        </w:rPr>
        <w:t xml:space="preserve"> &lt; 0.001 and ****</w:t>
      </w:r>
      <w:r>
        <w:rPr>
          <w:rFonts w:hint="default" w:ascii="Times New Roman" w:hAnsi="Times New Roman" w:cs="Times New Roman"/>
          <w:i/>
          <w:iCs/>
          <w:sz w:val="24"/>
          <w:szCs w:val="24"/>
          <w:lang w:val="en-US" w:eastAsia="zh-CN"/>
        </w:rPr>
        <w:t>p</w:t>
      </w:r>
      <w:r>
        <w:rPr>
          <w:rFonts w:hint="default" w:ascii="Times New Roman" w:hAnsi="Times New Roman" w:cs="Times New Roman"/>
          <w:sz w:val="24"/>
          <w:szCs w:val="24"/>
          <w:lang w:val="en-US" w:eastAsia="zh-CN"/>
        </w:rPr>
        <w:t xml:space="preserve"> &lt; 0.0001</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 xml:space="preserve">. </w:t>
      </w:r>
    </w:p>
    <w:bookmarkEnd w:id="45"/>
    <w:p w14:paraId="1178D479">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51FE86A9">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7F40455C">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54393008">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1A2D6550">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008C7EAA">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7227F1C1">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779D408B">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33073197">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0A821FE1">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1E1FB669">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165CD468">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5FA1A225">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7C4B1EEC">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02297B4F">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190A7198">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692F66E7">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3E53BE17">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20E3AF5B">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7D751E7C">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092A482F">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4D81442A">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6745CA9A">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0146745E">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74A492D6">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4057861E">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523F081D">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07D61184">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5C6DA212">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p>
    <w:p w14:paraId="299E6F7C">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sz w:val="24"/>
          <w:szCs w:val="24"/>
          <w:lang w:val="en-US" w:eastAsia="zh-CN"/>
        </w:rPr>
      </w:pPr>
      <w:r>
        <w:rPr>
          <w:rFonts w:hint="eastAsia" w:ascii="Times New Roman" w:hAnsi="Times New Roman" w:cs="Times New Roman"/>
          <w:b/>
          <w:bCs/>
          <w:sz w:val="24"/>
          <w:szCs w:val="24"/>
          <w:lang w:val="en-US" w:eastAsia="zh-CN"/>
        </w:rPr>
        <w:t>Figure S10</w:t>
      </w:r>
    </w:p>
    <w:p w14:paraId="5DB70267">
      <w:pPr>
        <w:keepNext w:val="0"/>
        <w:keepLines w:val="0"/>
        <w:pageBreakBefore w:val="0"/>
        <w:kinsoku/>
        <w:wordWrap/>
        <w:overflowPunct/>
        <w:topLinePunct w:val="0"/>
        <w:autoSpaceDE/>
        <w:autoSpaceDN/>
        <w:bidi w:val="0"/>
        <w:adjustRightInd/>
        <w:snapToGrid/>
        <w:spacing w:line="360" w:lineRule="auto"/>
        <w:jc w:val="center"/>
        <w:textAlignment w:val="auto"/>
      </w:pPr>
      <w:r>
        <w:drawing>
          <wp:inline distT="0" distB="0" distL="114300" distR="114300">
            <wp:extent cx="3618865" cy="7104380"/>
            <wp:effectExtent l="0" t="0" r="635" b="7620"/>
            <wp:docPr id="10"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78"/>
                    <pic:cNvPicPr>
                      <a:picLocks noChangeAspect="1"/>
                    </pic:cNvPicPr>
                  </pic:nvPicPr>
                  <pic:blipFill>
                    <a:blip r:embed="rId15"/>
                    <a:stretch>
                      <a:fillRect/>
                    </a:stretch>
                  </pic:blipFill>
                  <pic:spPr>
                    <a:xfrm>
                      <a:off x="0" y="0"/>
                      <a:ext cx="3618865" cy="7104380"/>
                    </a:xfrm>
                    <a:prstGeom prst="rect">
                      <a:avLst/>
                    </a:prstGeom>
                    <a:noFill/>
                    <a:ln>
                      <a:noFill/>
                    </a:ln>
                  </pic:spPr>
                </pic:pic>
              </a:graphicData>
            </a:graphic>
          </wp:inline>
        </w:drawing>
      </w:r>
    </w:p>
    <w:p w14:paraId="052F4B4F">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sz w:val="24"/>
          <w:szCs w:val="24"/>
        </w:rPr>
      </w:pPr>
      <w:bookmarkStart w:id="50" w:name="OLE_LINK45"/>
      <w:r>
        <w:rPr>
          <w:rFonts w:hint="default" w:ascii="Times New Roman" w:hAnsi="Times New Roman" w:cs="Times New Roman"/>
          <w:b/>
          <w:bCs/>
          <w:sz w:val="24"/>
          <w:szCs w:val="24"/>
        </w:rPr>
        <w:t>Fig</w:t>
      </w:r>
      <w:r>
        <w:rPr>
          <w:rFonts w:hint="eastAsia" w:ascii="Times New Roman" w:hAnsi="Times New Roman" w:cs="Times New Roman"/>
          <w:b/>
          <w:bCs/>
          <w:sz w:val="24"/>
          <w:szCs w:val="24"/>
          <w:lang w:val="en-US" w:eastAsia="zh-CN"/>
        </w:rPr>
        <w:t>ure</w:t>
      </w:r>
      <w:r>
        <w:rPr>
          <w:rFonts w:hint="default" w:ascii="Times New Roman" w:hAnsi="Times New Roman" w:cs="Times New Roman"/>
          <w:b/>
          <w:bCs/>
          <w:sz w:val="24"/>
          <w:szCs w:val="24"/>
          <w:lang w:val="en-US" w:eastAsia="zh-CN"/>
        </w:rPr>
        <w:t xml:space="preserve"> </w:t>
      </w:r>
      <w:r>
        <w:rPr>
          <w:rFonts w:hint="eastAsia" w:ascii="Times New Roman" w:hAnsi="Times New Roman" w:cs="Times New Roman"/>
          <w:b/>
          <w:bCs/>
          <w:sz w:val="24"/>
          <w:szCs w:val="24"/>
          <w:lang w:val="en-US" w:eastAsia="zh-CN"/>
        </w:rPr>
        <w:t>S</w:t>
      </w:r>
      <w:bookmarkStart w:id="51" w:name="OLE_LINK39"/>
      <w:r>
        <w:rPr>
          <w:rFonts w:hint="eastAsia" w:ascii="Times New Roman" w:hAnsi="Times New Roman" w:cs="Times New Roman"/>
          <w:b/>
          <w:bCs/>
          <w:sz w:val="24"/>
          <w:szCs w:val="24"/>
          <w:lang w:val="en-US" w:eastAsia="zh-CN"/>
        </w:rPr>
        <w:t>10</w:t>
      </w:r>
      <w:r>
        <w:rPr>
          <w:rFonts w:hint="default" w:ascii="Times New Roman" w:hAnsi="Times New Roman" w:cs="Times New Roman"/>
          <w:b/>
          <w:bCs/>
          <w:sz w:val="24"/>
          <w:szCs w:val="24"/>
          <w:lang w:val="en-US" w:eastAsia="zh-CN"/>
        </w:rPr>
        <w:t xml:space="preserve"> </w:t>
      </w:r>
      <w:bookmarkEnd w:id="51"/>
      <w:bookmarkStart w:id="52" w:name="OLE_LINK40"/>
      <w:r>
        <w:rPr>
          <w:rFonts w:hint="default" w:ascii="Times New Roman" w:hAnsi="Times New Roman" w:cs="Times New Roman"/>
          <w:b/>
          <w:bCs/>
          <w:sz w:val="24"/>
          <w:szCs w:val="24"/>
        </w:rPr>
        <w:t xml:space="preserve">Tc3 </w:t>
      </w:r>
      <w:r>
        <w:rPr>
          <w:rFonts w:hint="default" w:ascii="Times New Roman" w:hAnsi="Times New Roman" w:cs="Times New Roman"/>
          <w:b/>
          <w:bCs/>
          <w:sz w:val="24"/>
          <w:szCs w:val="24"/>
          <w:lang w:val="en-US" w:eastAsia="zh-CN"/>
        </w:rPr>
        <w:t xml:space="preserve">enhanced the </w:t>
      </w:r>
      <w:r>
        <w:rPr>
          <w:rFonts w:hint="default" w:ascii="Times New Roman" w:hAnsi="Times New Roman" w:cs="Times New Roman"/>
          <w:b/>
          <w:bCs/>
          <w:sz w:val="24"/>
          <w:szCs w:val="24"/>
        </w:rPr>
        <w:t>infiltration</w:t>
      </w:r>
      <w:r>
        <w:rPr>
          <w:rFonts w:hint="default" w:ascii="Times New Roman" w:hAnsi="Times New Roman" w:cs="Times New Roman"/>
          <w:b/>
          <w:bCs/>
          <w:sz w:val="24"/>
          <w:szCs w:val="24"/>
          <w:lang w:val="en-US" w:eastAsia="zh-CN"/>
        </w:rPr>
        <w:t xml:space="preserve"> of </w:t>
      </w:r>
      <w:r>
        <w:rPr>
          <w:rFonts w:hint="default" w:ascii="Times New Roman" w:hAnsi="Times New Roman" w:cs="Times New Roman"/>
          <w:b/>
          <w:bCs/>
          <w:sz w:val="24"/>
          <w:szCs w:val="24"/>
        </w:rPr>
        <w:t>neutrophils</w:t>
      </w:r>
      <w:r>
        <w:rPr>
          <w:rFonts w:hint="default" w:ascii="Times New Roman" w:hAnsi="Times New Roman" w:cs="Times New Roman"/>
          <w:b/>
          <w:bCs/>
          <w:sz w:val="24"/>
          <w:szCs w:val="24"/>
          <w:lang w:val="en-US" w:eastAsia="zh-CN"/>
        </w:rPr>
        <w:t xml:space="preserve"> </w:t>
      </w:r>
      <w:r>
        <w:rPr>
          <w:rFonts w:hint="default" w:ascii="Times New Roman" w:hAnsi="Times New Roman" w:cs="Times New Roman"/>
          <w:b/>
          <w:bCs/>
          <w:sz w:val="24"/>
          <w:szCs w:val="24"/>
        </w:rPr>
        <w:t>and macrophages</w:t>
      </w:r>
      <w:r>
        <w:rPr>
          <w:rFonts w:hint="default" w:ascii="Times New Roman" w:hAnsi="Times New Roman" w:cs="Times New Roman"/>
          <w:b/>
          <w:bCs/>
          <w:sz w:val="24"/>
          <w:szCs w:val="24"/>
          <w:lang w:val="en-US" w:eastAsia="zh-CN"/>
        </w:rPr>
        <w:t xml:space="preserve"> </w:t>
      </w:r>
      <w:r>
        <w:rPr>
          <w:rFonts w:hint="default" w:ascii="Times New Roman" w:hAnsi="Times New Roman" w:cs="Times New Roman"/>
          <w:b/>
          <w:bCs/>
          <w:i/>
          <w:iCs/>
          <w:sz w:val="24"/>
          <w:szCs w:val="24"/>
        </w:rPr>
        <w:t>in vivo</w:t>
      </w:r>
    </w:p>
    <w:p w14:paraId="0A2A306F">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等线" w:cs="Times New Roman"/>
          <w:sz w:val="24"/>
          <w:szCs w:val="24"/>
          <w:lang w:val="en-US" w:eastAsia="zh-CN"/>
        </w:rPr>
      </w:pPr>
      <w:r>
        <w:rPr>
          <w:rFonts w:hint="default" w:ascii="Times New Roman" w:hAnsi="Times New Roman" w:cs="Times New Roman"/>
          <w:sz w:val="24"/>
          <w:szCs w:val="24"/>
        </w:rPr>
        <w:t>(A)</w:t>
      </w:r>
      <w:bookmarkEnd w:id="52"/>
      <w:bookmarkStart w:id="53" w:name="OLE_LINK126"/>
      <w:r>
        <w:rPr>
          <w:rFonts w:hint="default" w:ascii="Times New Roman" w:hAnsi="Times New Roman" w:cs="Times New Roman"/>
          <w:sz w:val="24"/>
          <w:szCs w:val="24"/>
        </w:rPr>
        <w:t xml:space="preserve"> </w:t>
      </w:r>
      <w:bookmarkEnd w:id="50"/>
      <w:bookmarkEnd w:id="53"/>
      <w:r>
        <w:rPr>
          <w:rFonts w:hint="default" w:ascii="Times New Roman" w:hAnsi="Times New Roman" w:cs="Times New Roman"/>
          <w:sz w:val="24"/>
          <w:szCs w:val="24"/>
        </w:rPr>
        <w:t>Evaluation of the toxicity of</w:t>
      </w:r>
      <w:r>
        <w:rPr>
          <w:rFonts w:hint="default" w:ascii="Times New Roman" w:hAnsi="Times New Roman" w:cs="Times New Roman"/>
          <w:b/>
          <w:bCs/>
          <w:sz w:val="24"/>
          <w:szCs w:val="24"/>
        </w:rPr>
        <w:t xml:space="preserve"> Tc3</w:t>
      </w:r>
      <w:r>
        <w:rPr>
          <w:rFonts w:hint="default" w:ascii="Times New Roman" w:hAnsi="Times New Roman" w:cs="Times New Roman"/>
          <w:sz w:val="24"/>
          <w:szCs w:val="24"/>
        </w:rPr>
        <w:t xml:space="preserve"> combined with anti-PD-1 antibody in different organs by HE staining.</w:t>
      </w:r>
      <w:r>
        <w:rPr>
          <w:rFonts w:hint="default" w:ascii="Times New Roman" w:hAnsi="Times New Roman" w:cs="Times New Roman"/>
          <w:sz w:val="24"/>
          <w:szCs w:val="24"/>
          <w:lang w:val="en-US" w:eastAsia="zh-CN"/>
        </w:rPr>
        <w:t xml:space="preserve"> Scale bars: 100 μm.</w:t>
      </w:r>
    </w:p>
    <w:p w14:paraId="33AD9E3D">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B</w:t>
      </w:r>
      <w:r>
        <w:rPr>
          <w:rFonts w:hint="default" w:ascii="Times New Roman" w:hAnsi="Times New Roman" w:cs="Times New Roman"/>
          <w:sz w:val="24"/>
          <w:szCs w:val="24"/>
        </w:rPr>
        <w:t>)</w:t>
      </w:r>
      <w:bookmarkStart w:id="54" w:name="OLE_LINK64"/>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Representative fluorescence staining images of level and location of Ly6G, GSDME and caspase3 in tumor tissues.</w:t>
      </w:r>
      <w:bookmarkEnd w:id="54"/>
      <w:r>
        <w:rPr>
          <w:rFonts w:hint="default" w:ascii="Times New Roman" w:hAnsi="Times New Roman" w:cs="Times New Roman"/>
          <w:sz w:val="24"/>
          <w:szCs w:val="24"/>
        </w:rPr>
        <w:t xml:space="preserve"> </w:t>
      </w:r>
    </w:p>
    <w:p w14:paraId="4526BA87">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C</w:t>
      </w:r>
      <w:r>
        <w:rPr>
          <w:rFonts w:hint="default" w:ascii="Times New Roman" w:hAnsi="Times New Roman" w:cs="Times New Roman"/>
          <w:sz w:val="24"/>
          <w:szCs w:val="24"/>
        </w:rPr>
        <w:t>) Representative fluorescence staining images of level and location of F4/80, GSDME and caspase3 in tumor tissues.</w:t>
      </w:r>
      <w:r>
        <w:rPr>
          <w:rFonts w:hint="default" w:ascii="Times New Roman" w:hAnsi="Times New Roman" w:cs="Times New Roman"/>
          <w:sz w:val="24"/>
          <w:szCs w:val="24"/>
          <w:lang w:val="en-US" w:eastAsia="zh-CN"/>
        </w:rPr>
        <w:t xml:space="preserve"> </w:t>
      </w:r>
      <w:bookmarkStart w:id="55" w:name="OLE_LINK18"/>
      <w:r>
        <w:rPr>
          <w:rFonts w:hint="default" w:ascii="Times New Roman" w:hAnsi="Times New Roman" w:cs="Times New Roman"/>
          <w:sz w:val="24"/>
          <w:szCs w:val="24"/>
        </w:rPr>
        <w:t>Scale</w:t>
      </w:r>
      <w:bookmarkEnd w:id="55"/>
      <w:r>
        <w:rPr>
          <w:rFonts w:hint="default" w:ascii="Times New Roman" w:hAnsi="Times New Roman" w:cs="Times New Roman"/>
          <w:sz w:val="24"/>
          <w:szCs w:val="24"/>
        </w:rPr>
        <w:t xml:space="preserve"> bars: 100 μm.</w:t>
      </w:r>
    </w:p>
    <w:p w14:paraId="1AE7D9A3">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2216324B">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25FCA8C6">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136337D9">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4A8730D8">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511F599F">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223D513F">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76A66821">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223C7A69">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22C3C977">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55DDFDE3">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1999201F">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234E6350">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55BDC0A7">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179A6348">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6EAEE0AA">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2138B50D">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67E00E2B">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36872137">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1978658E">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0C612D1A">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1DBD7B7B">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2EE6E811">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60A22F9F">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210ECB7E">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43CF570D">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13D6A13F">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32EBBEE2">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5A29F738">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6C4DB6D0">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1AFDE15B">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b/>
          <w:bCs/>
          <w:sz w:val="24"/>
          <w:szCs w:val="24"/>
          <w:lang w:val="en-US" w:eastAsia="zh-CN"/>
        </w:rPr>
      </w:pPr>
    </w:p>
    <w:p w14:paraId="4CAF651C">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sz w:val="24"/>
          <w:szCs w:val="24"/>
          <w:lang w:val="en-US" w:eastAsia="zh-CN"/>
        </w:rPr>
      </w:pPr>
      <w:r>
        <w:rPr>
          <w:rFonts w:hint="eastAsia" w:ascii="Times New Roman" w:hAnsi="Times New Roman" w:cs="Times New Roman"/>
          <w:b/>
          <w:bCs/>
          <w:sz w:val="24"/>
          <w:szCs w:val="24"/>
          <w:lang w:val="en-US" w:eastAsia="zh-CN"/>
        </w:rPr>
        <w:t>Figure S11</w:t>
      </w:r>
    </w:p>
    <w:p w14:paraId="442CE44A">
      <w:pPr>
        <w:keepNext w:val="0"/>
        <w:keepLines w:val="0"/>
        <w:pageBreakBefore w:val="0"/>
        <w:kinsoku/>
        <w:wordWrap/>
        <w:overflowPunct/>
        <w:topLinePunct w:val="0"/>
        <w:autoSpaceDE/>
        <w:autoSpaceDN/>
        <w:bidi w:val="0"/>
        <w:adjustRightInd/>
        <w:snapToGrid/>
        <w:spacing w:line="360" w:lineRule="auto"/>
        <w:jc w:val="both"/>
        <w:textAlignment w:val="auto"/>
      </w:pPr>
      <w:r>
        <w:drawing>
          <wp:inline distT="0" distB="0" distL="114300" distR="114300">
            <wp:extent cx="5268595" cy="6981825"/>
            <wp:effectExtent l="0" t="0" r="1905" b="3175"/>
            <wp:docPr id="11"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80"/>
                    <pic:cNvPicPr>
                      <a:picLocks noChangeAspect="1"/>
                    </pic:cNvPicPr>
                  </pic:nvPicPr>
                  <pic:blipFill>
                    <a:blip r:embed="rId16"/>
                    <a:stretch>
                      <a:fillRect/>
                    </a:stretch>
                  </pic:blipFill>
                  <pic:spPr>
                    <a:xfrm>
                      <a:off x="0" y="0"/>
                      <a:ext cx="5268595" cy="6981825"/>
                    </a:xfrm>
                    <a:prstGeom prst="rect">
                      <a:avLst/>
                    </a:prstGeom>
                    <a:noFill/>
                    <a:ln>
                      <a:noFill/>
                    </a:ln>
                  </pic:spPr>
                </pic:pic>
              </a:graphicData>
            </a:graphic>
          </wp:inline>
        </w:drawing>
      </w:r>
    </w:p>
    <w:p w14:paraId="36023AEB">
      <w:pPr>
        <w:keepNext w:val="0"/>
        <w:keepLines w:val="0"/>
        <w:pageBreakBefore w:val="0"/>
        <w:kinsoku/>
        <w:wordWrap/>
        <w:overflowPunct/>
        <w:topLinePunct w:val="0"/>
        <w:autoSpaceDE/>
        <w:autoSpaceDN/>
        <w:bidi w:val="0"/>
        <w:adjustRightInd/>
        <w:snapToGrid/>
        <w:spacing w:line="360" w:lineRule="auto"/>
        <w:jc w:val="both"/>
        <w:textAlignment w:val="auto"/>
        <w:rPr>
          <w:rFonts w:ascii="Times New Roman" w:hAnsi="Times New Roman"/>
          <w:b/>
          <w:bCs/>
          <w:sz w:val="24"/>
          <w:szCs w:val="24"/>
        </w:rPr>
      </w:pPr>
      <w:bookmarkStart w:id="56" w:name="OLE_LINK271"/>
      <w:r>
        <w:rPr>
          <w:rFonts w:hint="default" w:ascii="Times New Roman" w:hAnsi="Times New Roman" w:cs="Times New Roman"/>
          <w:b/>
          <w:bCs/>
          <w:sz w:val="24"/>
          <w:szCs w:val="24"/>
        </w:rPr>
        <w:t>Fig</w:t>
      </w:r>
      <w:r>
        <w:rPr>
          <w:rFonts w:hint="eastAsia" w:ascii="Times New Roman" w:hAnsi="Times New Roman" w:cs="Times New Roman"/>
          <w:b/>
          <w:bCs/>
          <w:sz w:val="24"/>
          <w:szCs w:val="24"/>
          <w:lang w:val="en-US" w:eastAsia="zh-CN"/>
        </w:rPr>
        <w:t>ure</w:t>
      </w:r>
      <w:r>
        <w:rPr>
          <w:rFonts w:hint="default" w:ascii="Times New Roman" w:hAnsi="Times New Roman" w:cs="Times New Roman"/>
          <w:b/>
          <w:bCs/>
          <w:sz w:val="24"/>
          <w:szCs w:val="24"/>
          <w:lang w:val="en-US" w:eastAsia="zh-CN"/>
        </w:rPr>
        <w:t xml:space="preserve"> </w:t>
      </w:r>
      <w:r>
        <w:rPr>
          <w:rFonts w:hint="eastAsia" w:ascii="Times New Roman" w:hAnsi="Times New Roman" w:cs="Times New Roman"/>
          <w:b/>
          <w:bCs/>
          <w:sz w:val="24"/>
          <w:szCs w:val="24"/>
          <w:lang w:val="en-US" w:eastAsia="zh-CN"/>
        </w:rPr>
        <w:t xml:space="preserve">S11 </w:t>
      </w:r>
      <w:r>
        <w:rPr>
          <w:rFonts w:ascii="Times New Roman" w:hAnsi="Times New Roman"/>
          <w:b/>
          <w:bCs/>
          <w:sz w:val="24"/>
          <w:szCs w:val="24"/>
        </w:rPr>
        <w:t xml:space="preserve">Tc3 </w:t>
      </w:r>
      <w:bookmarkStart w:id="57" w:name="OLE_LINK146"/>
      <w:r>
        <w:rPr>
          <w:rFonts w:ascii="Times New Roman" w:hAnsi="Times New Roman"/>
          <w:b/>
          <w:bCs/>
          <w:sz w:val="24"/>
          <w:szCs w:val="24"/>
        </w:rPr>
        <w:t>synergizes</w:t>
      </w:r>
      <w:bookmarkEnd w:id="57"/>
      <w:r>
        <w:rPr>
          <w:rFonts w:ascii="Times New Roman" w:hAnsi="Times New Roman"/>
          <w:b/>
          <w:bCs/>
          <w:sz w:val="24"/>
          <w:szCs w:val="24"/>
        </w:rPr>
        <w:t xml:space="preserve"> anti-PD-1</w:t>
      </w:r>
      <w:r>
        <w:rPr>
          <w:rFonts w:ascii="Times New Roman" w:hAnsi="Times New Roman"/>
          <w:b/>
          <w:bCs/>
          <w:i/>
          <w:iCs/>
          <w:sz w:val="24"/>
          <w:szCs w:val="24"/>
        </w:rPr>
        <w:t xml:space="preserve"> </w:t>
      </w:r>
      <w:r>
        <w:rPr>
          <w:rFonts w:ascii="Times New Roman" w:hAnsi="Times New Roman"/>
          <w:b/>
          <w:bCs/>
          <w:sz w:val="24"/>
          <w:szCs w:val="24"/>
        </w:rPr>
        <w:t>therapy</w:t>
      </w:r>
      <w:r>
        <w:rPr>
          <w:rFonts w:ascii="Times New Roman" w:hAnsi="Times New Roman"/>
          <w:b/>
          <w:bCs/>
          <w:i/>
          <w:iCs/>
          <w:sz w:val="24"/>
          <w:szCs w:val="24"/>
        </w:rPr>
        <w:t xml:space="preserve"> </w:t>
      </w:r>
      <w:r>
        <w:rPr>
          <w:rFonts w:ascii="Times New Roman" w:hAnsi="Times New Roman"/>
          <w:b/>
          <w:bCs/>
          <w:sz w:val="24"/>
          <w:szCs w:val="24"/>
        </w:rPr>
        <w:t xml:space="preserve">to </w:t>
      </w:r>
      <w:r>
        <w:rPr>
          <w:rFonts w:hint="eastAsia" w:ascii="Times New Roman" w:hAnsi="Times New Roman"/>
          <w:b/>
          <w:bCs/>
          <w:sz w:val="24"/>
          <w:szCs w:val="24"/>
          <w:lang w:val="en-US" w:eastAsia="zh-CN"/>
        </w:rPr>
        <w:t xml:space="preserve">activate the anti-tumor immunity </w:t>
      </w:r>
      <w:r>
        <w:rPr>
          <w:rFonts w:ascii="Times New Roman" w:hAnsi="Times New Roman"/>
          <w:b/>
          <w:bCs/>
          <w:i/>
          <w:iCs/>
          <w:sz w:val="24"/>
          <w:szCs w:val="24"/>
        </w:rPr>
        <w:t>in vivo</w:t>
      </w:r>
      <w:r>
        <w:rPr>
          <w:rFonts w:ascii="Times New Roman" w:hAnsi="Times New Roman"/>
          <w:b/>
          <w:bCs/>
          <w:sz w:val="24"/>
          <w:szCs w:val="24"/>
        </w:rPr>
        <w:t>.</w:t>
      </w:r>
      <w:bookmarkEnd w:id="56"/>
    </w:p>
    <w:p w14:paraId="5505F089">
      <w:pPr>
        <w:keepNext w:val="0"/>
        <w:keepLines w:val="0"/>
        <w:pageBreakBefore w:val="0"/>
        <w:numPr>
          <w:ilvl w:val="0"/>
          <w:numId w:val="13"/>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eastAsia" w:ascii="Times New Roman" w:hAnsi="Times New Roman"/>
          <w:sz w:val="24"/>
          <w:szCs w:val="24"/>
          <w:lang w:val="en-US" w:eastAsia="zh-CN"/>
        </w:rPr>
        <w:t>B) F</w:t>
      </w:r>
      <w:r>
        <w:rPr>
          <w:rFonts w:ascii="Times New Roman" w:hAnsi="Times New Roman"/>
          <w:sz w:val="24"/>
          <w:szCs w:val="24"/>
        </w:rPr>
        <w:t xml:space="preserve">low cytometry data </w:t>
      </w:r>
      <w:r>
        <w:rPr>
          <w:rFonts w:hint="eastAsia" w:ascii="Times New Roman" w:hAnsi="Times New Roman"/>
          <w:sz w:val="24"/>
          <w:szCs w:val="24"/>
        </w:rPr>
        <w:t>showing infiltration of</w:t>
      </w:r>
      <w:r>
        <w:rPr>
          <w:rFonts w:hint="eastAsia" w:ascii="Times New Roman" w:hAnsi="Times New Roman"/>
          <w:sz w:val="24"/>
          <w:szCs w:val="24"/>
          <w:lang w:val="en-US" w:eastAsia="zh-CN"/>
        </w:rPr>
        <w:t xml:space="preserve"> </w:t>
      </w:r>
      <w:r>
        <w:rPr>
          <w:rFonts w:ascii="Times New Roman" w:hAnsi="Times New Roman"/>
          <w:sz w:val="24"/>
          <w:szCs w:val="24"/>
        </w:rPr>
        <w:t>CD8</w:t>
      </w:r>
      <w:r>
        <w:rPr>
          <w:rFonts w:ascii="Times New Roman" w:hAnsi="Times New Roman"/>
          <w:sz w:val="24"/>
          <w:szCs w:val="24"/>
          <w:vertAlign w:val="superscript"/>
        </w:rPr>
        <w:t>+</w:t>
      </w:r>
      <w:r>
        <w:rPr>
          <w:rFonts w:ascii="Times New Roman" w:hAnsi="Times New Roman"/>
          <w:sz w:val="24"/>
          <w:szCs w:val="24"/>
        </w:rPr>
        <w:t xml:space="preserve"> T cells</w:t>
      </w:r>
      <w:r>
        <w:rPr>
          <w:rFonts w:hint="eastAsia" w:ascii="Times New Roman" w:hAnsi="Times New Roman"/>
          <w:sz w:val="24"/>
          <w:szCs w:val="24"/>
          <w:lang w:val="en-US" w:eastAsia="zh-CN"/>
        </w:rPr>
        <w:t xml:space="preserve"> and </w:t>
      </w:r>
      <w:r>
        <w:rPr>
          <w:rFonts w:ascii="Times New Roman" w:hAnsi="Times New Roman"/>
          <w:sz w:val="24"/>
          <w:szCs w:val="24"/>
        </w:rPr>
        <w:t>CD</w:t>
      </w:r>
      <w:r>
        <w:rPr>
          <w:rFonts w:hint="eastAsia" w:ascii="Times New Roman" w:hAnsi="Times New Roman"/>
          <w:sz w:val="24"/>
          <w:szCs w:val="24"/>
          <w:lang w:val="en-US" w:eastAsia="zh-CN"/>
        </w:rPr>
        <w:t>4</w:t>
      </w:r>
      <w:r>
        <w:rPr>
          <w:rFonts w:ascii="Times New Roman" w:hAnsi="Times New Roman"/>
          <w:sz w:val="24"/>
          <w:szCs w:val="24"/>
          <w:vertAlign w:val="superscript"/>
        </w:rPr>
        <w:t>+</w:t>
      </w:r>
      <w:r>
        <w:rPr>
          <w:rFonts w:ascii="Times New Roman" w:hAnsi="Times New Roman"/>
          <w:sz w:val="24"/>
          <w:szCs w:val="24"/>
        </w:rPr>
        <w:t xml:space="preserve"> T cells</w:t>
      </w:r>
      <w:r>
        <w:rPr>
          <w:rFonts w:hint="eastAsia" w:ascii="Times New Roman" w:hAnsi="Times New Roman"/>
          <w:sz w:val="24"/>
          <w:szCs w:val="24"/>
          <w:lang w:val="en-US" w:eastAsia="zh-CN"/>
        </w:rPr>
        <w:t xml:space="preserve"> </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A</w:t>
      </w:r>
      <w:r>
        <w:rPr>
          <w:rFonts w:hint="default" w:ascii="Times New Roman" w:hAnsi="Times New Roman" w:cs="Times New Roman"/>
          <w:sz w:val="24"/>
          <w:szCs w:val="24"/>
          <w:lang w:val="en-US" w:eastAsia="zh-CN"/>
        </w:rPr>
        <w:t>)</w:t>
      </w:r>
      <w:r>
        <w:rPr>
          <w:rFonts w:hint="eastAsia" w:ascii="Times New Roman" w:hAnsi="Times New Roman"/>
          <w:sz w:val="24"/>
          <w:szCs w:val="24"/>
          <w:lang w:val="en-US" w:eastAsia="zh-CN"/>
        </w:rPr>
        <w:t xml:space="preserve"> and </w:t>
      </w:r>
      <w:r>
        <w:rPr>
          <w:rFonts w:hint="eastAsia" w:ascii="Times New Roman" w:hAnsi="Times New Roman" w:cs="Times New Roman"/>
          <w:b w:val="0"/>
          <w:bCs w:val="0"/>
          <w:sz w:val="24"/>
          <w:szCs w:val="24"/>
          <w:lang w:val="en-US" w:eastAsia="zh-CN"/>
        </w:rPr>
        <w:t>the</w:t>
      </w:r>
      <w:r>
        <w:rPr>
          <w:rFonts w:hint="eastAsia" w:ascii="Times New Roman" w:hAnsi="Times New Roman" w:cs="Times New Roman"/>
          <w:b/>
          <w:bCs/>
          <w:sz w:val="24"/>
          <w:szCs w:val="24"/>
          <w:lang w:val="en-US" w:eastAsia="zh-CN"/>
        </w:rPr>
        <w:t xml:space="preserve"> </w:t>
      </w:r>
      <w:r>
        <w:rPr>
          <w:rFonts w:hint="eastAsia" w:ascii="Times New Roman" w:hAnsi="Times New Roman"/>
          <w:sz w:val="24"/>
          <w:szCs w:val="24"/>
          <w:lang w:val="en-US" w:eastAsia="zh-CN"/>
        </w:rPr>
        <w:t>s</w:t>
      </w:r>
      <w:r>
        <w:rPr>
          <w:rFonts w:ascii="Times New Roman" w:hAnsi="Times New Roman"/>
          <w:sz w:val="24"/>
          <w:szCs w:val="24"/>
        </w:rPr>
        <w:t>tatistical analysis</w:t>
      </w:r>
      <w:r>
        <w:rPr>
          <w:rFonts w:hint="eastAsia" w:ascii="Times New Roman" w:hAnsi="Times New Roman"/>
          <w:sz w:val="24"/>
          <w:szCs w:val="24"/>
          <w:lang w:val="en-US" w:eastAsia="zh-CN"/>
        </w:rPr>
        <w:t xml:space="preserve"> </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B</w:t>
      </w:r>
      <w:r>
        <w:rPr>
          <w:rFonts w:hint="default" w:ascii="Times New Roman" w:hAnsi="Times New Roman" w:cs="Times New Roman"/>
          <w:sz w:val="24"/>
          <w:szCs w:val="24"/>
          <w:lang w:val="en-US" w:eastAsia="zh-CN"/>
        </w:rPr>
        <w:t>).</w:t>
      </w:r>
    </w:p>
    <w:p w14:paraId="68B236F5">
      <w:pPr>
        <w:keepNext w:val="0"/>
        <w:keepLines w:val="0"/>
        <w:pageBreakBefore w:val="0"/>
        <w:numPr>
          <w:ilvl w:val="0"/>
          <w:numId w:val="0"/>
        </w:numPr>
        <w:kinsoku/>
        <w:wordWrap/>
        <w:overflowPunct/>
        <w:topLinePunct w:val="0"/>
        <w:autoSpaceDE/>
        <w:autoSpaceDN/>
        <w:bidi w:val="0"/>
        <w:adjustRightInd/>
        <w:snapToGrid/>
        <w:spacing w:line="360" w:lineRule="auto"/>
        <w:ind w:leftChars="0"/>
        <w:jc w:val="both"/>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(C-D) </w:t>
      </w:r>
      <w:r>
        <w:rPr>
          <w:rFonts w:hint="eastAsia" w:ascii="Times New Roman" w:hAnsi="Times New Roman"/>
          <w:sz w:val="24"/>
          <w:szCs w:val="24"/>
          <w:lang w:val="en-US" w:eastAsia="zh-CN"/>
        </w:rPr>
        <w:t>F</w:t>
      </w:r>
      <w:r>
        <w:rPr>
          <w:rFonts w:ascii="Times New Roman" w:hAnsi="Times New Roman"/>
          <w:sz w:val="24"/>
          <w:szCs w:val="24"/>
        </w:rPr>
        <w:t xml:space="preserve">low cytometry data </w:t>
      </w:r>
      <w:r>
        <w:rPr>
          <w:rFonts w:hint="eastAsia" w:ascii="Times New Roman" w:hAnsi="Times New Roman"/>
          <w:sz w:val="24"/>
          <w:szCs w:val="24"/>
        </w:rPr>
        <w:t>showing infiltration of</w:t>
      </w:r>
      <w:r>
        <w:rPr>
          <w:rFonts w:hint="eastAsia" w:ascii="Times New Roman" w:hAnsi="Times New Roman"/>
          <w:sz w:val="24"/>
          <w:szCs w:val="24"/>
          <w:lang w:val="en-US" w:eastAsia="zh-CN"/>
        </w:rPr>
        <w:t xml:space="preserve"> M1 </w:t>
      </w:r>
      <w:r>
        <w:rPr>
          <w:rFonts w:ascii="Times New Roman" w:hAnsi="Times New Roman"/>
          <w:sz w:val="24"/>
          <w:szCs w:val="24"/>
        </w:rPr>
        <w:t>macrophages</w:t>
      </w:r>
      <w:r>
        <w:rPr>
          <w:rFonts w:hint="eastAsia" w:ascii="Times New Roman" w:hAnsi="Times New Roman"/>
          <w:sz w:val="24"/>
          <w:szCs w:val="24"/>
          <w:lang w:val="en-US" w:eastAsia="zh-CN"/>
        </w:rPr>
        <w:t xml:space="preserve"> and M2 </w:t>
      </w:r>
      <w:r>
        <w:rPr>
          <w:rFonts w:ascii="Times New Roman" w:hAnsi="Times New Roman"/>
          <w:sz w:val="24"/>
          <w:szCs w:val="24"/>
        </w:rPr>
        <w:t>macrophages</w:t>
      </w:r>
      <w:r>
        <w:rPr>
          <w:rFonts w:hint="eastAsia" w:ascii="Times New Roman" w:hAnsi="Times New Roman"/>
          <w:sz w:val="24"/>
          <w:szCs w:val="24"/>
          <w:lang w:val="en-US" w:eastAsia="zh-CN"/>
        </w:rPr>
        <w:t xml:space="preserve"> </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C</w:t>
      </w:r>
      <w:r>
        <w:rPr>
          <w:rFonts w:hint="default" w:ascii="Times New Roman" w:hAnsi="Times New Roman" w:cs="Times New Roman"/>
          <w:sz w:val="24"/>
          <w:szCs w:val="24"/>
          <w:lang w:val="en-US" w:eastAsia="zh-CN"/>
        </w:rPr>
        <w:t>)</w:t>
      </w:r>
      <w:r>
        <w:rPr>
          <w:rFonts w:hint="eastAsia" w:ascii="Times New Roman" w:hAnsi="Times New Roman"/>
          <w:sz w:val="24"/>
          <w:szCs w:val="24"/>
          <w:lang w:val="en-US" w:eastAsia="zh-CN"/>
        </w:rPr>
        <w:t xml:space="preserve"> and </w:t>
      </w:r>
      <w:r>
        <w:rPr>
          <w:rFonts w:hint="eastAsia" w:ascii="Times New Roman" w:hAnsi="Times New Roman" w:cs="Times New Roman"/>
          <w:b w:val="0"/>
          <w:bCs w:val="0"/>
          <w:sz w:val="24"/>
          <w:szCs w:val="24"/>
          <w:lang w:val="en-US" w:eastAsia="zh-CN"/>
        </w:rPr>
        <w:t>the</w:t>
      </w:r>
      <w:r>
        <w:rPr>
          <w:rFonts w:hint="eastAsia" w:ascii="Times New Roman" w:hAnsi="Times New Roman" w:cs="Times New Roman"/>
          <w:b/>
          <w:bCs/>
          <w:sz w:val="24"/>
          <w:szCs w:val="24"/>
          <w:lang w:val="en-US" w:eastAsia="zh-CN"/>
        </w:rPr>
        <w:t xml:space="preserve"> </w:t>
      </w:r>
      <w:r>
        <w:rPr>
          <w:rFonts w:hint="eastAsia" w:ascii="Times New Roman" w:hAnsi="Times New Roman"/>
          <w:sz w:val="24"/>
          <w:szCs w:val="24"/>
          <w:lang w:val="en-US" w:eastAsia="zh-CN"/>
        </w:rPr>
        <w:t>s</w:t>
      </w:r>
      <w:r>
        <w:rPr>
          <w:rFonts w:ascii="Times New Roman" w:hAnsi="Times New Roman"/>
          <w:sz w:val="24"/>
          <w:szCs w:val="24"/>
        </w:rPr>
        <w:t>tatistical analysis</w:t>
      </w:r>
      <w:r>
        <w:rPr>
          <w:rFonts w:hint="eastAsia" w:ascii="Times New Roman" w:hAnsi="Times New Roman"/>
          <w:sz w:val="24"/>
          <w:szCs w:val="24"/>
          <w:lang w:val="en-US" w:eastAsia="zh-CN"/>
        </w:rPr>
        <w:t xml:space="preserve"> </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D</w:t>
      </w:r>
      <w:r>
        <w:rPr>
          <w:rFonts w:hint="default" w:ascii="Times New Roman" w:hAnsi="Times New Roman" w:cs="Times New Roman"/>
          <w:sz w:val="24"/>
          <w:szCs w:val="24"/>
          <w:lang w:val="en-US" w:eastAsia="zh-CN"/>
        </w:rPr>
        <w:t>).</w:t>
      </w:r>
    </w:p>
    <w:p w14:paraId="00AA7A7F">
      <w:pPr>
        <w:keepNext w:val="0"/>
        <w:keepLines w:val="0"/>
        <w:pageBreakBefore w:val="0"/>
        <w:numPr>
          <w:ilvl w:val="0"/>
          <w:numId w:val="0"/>
        </w:numPr>
        <w:kinsoku/>
        <w:wordWrap/>
        <w:overflowPunct/>
        <w:topLinePunct w:val="0"/>
        <w:autoSpaceDE/>
        <w:autoSpaceDN/>
        <w:bidi w:val="0"/>
        <w:adjustRightInd/>
        <w:snapToGrid/>
        <w:spacing w:line="360" w:lineRule="auto"/>
        <w:ind w:leftChars="0"/>
        <w:jc w:val="both"/>
        <w:textAlignment w:val="auto"/>
        <w:rPr>
          <w:rFonts w:hint="eastAsia" w:ascii="Times New Roman" w:hAnsi="Times New Roman"/>
          <w:sz w:val="24"/>
          <w:szCs w:val="24"/>
          <w:lang w:val="en-US" w:eastAsia="zh-CN"/>
        </w:rPr>
      </w:pPr>
      <w:r>
        <w:rPr>
          <w:rFonts w:hint="eastAsia" w:ascii="Times New Roman" w:hAnsi="Times New Roman" w:cs="Times New Roman"/>
          <w:sz w:val="24"/>
          <w:szCs w:val="24"/>
          <w:lang w:val="en-US" w:eastAsia="zh-CN"/>
        </w:rPr>
        <w:t xml:space="preserve">(E) </w:t>
      </w:r>
      <w:r>
        <w:rPr>
          <w:rFonts w:hint="eastAsia" w:ascii="Times New Roman" w:hAnsi="Times New Roman"/>
          <w:sz w:val="24"/>
          <w:szCs w:val="24"/>
          <w:lang w:val="en-US" w:eastAsia="zh-CN"/>
        </w:rPr>
        <w:t>F</w:t>
      </w:r>
      <w:r>
        <w:rPr>
          <w:rFonts w:ascii="Times New Roman" w:hAnsi="Times New Roman"/>
          <w:sz w:val="24"/>
          <w:szCs w:val="24"/>
        </w:rPr>
        <w:t xml:space="preserve">low cytometry data </w:t>
      </w:r>
      <w:r>
        <w:rPr>
          <w:rFonts w:hint="eastAsia" w:ascii="Times New Roman" w:hAnsi="Times New Roman"/>
          <w:sz w:val="24"/>
          <w:szCs w:val="24"/>
        </w:rPr>
        <w:t>showing infiltration of</w:t>
      </w:r>
      <w:r>
        <w:rPr>
          <w:rFonts w:hint="eastAsia" w:ascii="Times New Roman" w:hAnsi="Times New Roman"/>
          <w:sz w:val="24"/>
          <w:szCs w:val="24"/>
          <w:lang w:val="en-US" w:eastAsia="zh-CN"/>
        </w:rPr>
        <w:t xml:space="preserve"> </w:t>
      </w:r>
      <w:r>
        <w:rPr>
          <w:rFonts w:ascii="Times New Roman" w:hAnsi="Times New Roman"/>
          <w:sz w:val="24"/>
          <w:szCs w:val="24"/>
        </w:rPr>
        <w:t>neutrophils</w:t>
      </w:r>
      <w:r>
        <w:rPr>
          <w:rFonts w:hint="eastAsia" w:ascii="Times New Roman" w:hAnsi="Times New Roman"/>
          <w:sz w:val="24"/>
          <w:szCs w:val="24"/>
          <w:lang w:val="en-US" w:eastAsia="zh-CN"/>
        </w:rPr>
        <w:t>.</w:t>
      </w:r>
    </w:p>
    <w:p w14:paraId="2277FF27">
      <w:pPr>
        <w:keepNext w:val="0"/>
        <w:keepLines w:val="0"/>
        <w:pageBreakBefore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sz w:val="24"/>
          <w:szCs w:val="24"/>
          <w:lang w:val="en-US" w:eastAsia="zh-CN"/>
        </w:rPr>
      </w:pPr>
      <w:r>
        <w:rPr>
          <w:rFonts w:hint="eastAsia" w:ascii="Times New Roman" w:hAnsi="Times New Roman" w:eastAsia="等线" w:cs="Times New Roman"/>
          <w:sz w:val="24"/>
          <w:szCs w:val="24"/>
          <w:lang w:val="en-US" w:eastAsia="zh-CN"/>
        </w:rPr>
        <w:t>(</w:t>
      </w:r>
      <w:r>
        <w:rPr>
          <w:rFonts w:hint="default" w:ascii="Times New Roman" w:hAnsi="Times New Roman" w:eastAsia="等线" w:cs="Times New Roman"/>
          <w:sz w:val="24"/>
          <w:szCs w:val="24"/>
          <w:lang w:val="en-US" w:eastAsia="zh-CN"/>
        </w:rPr>
        <w:t>Data are mean ± SD of three biologically independent experiments. *</w:t>
      </w:r>
      <w:r>
        <w:rPr>
          <w:rFonts w:hint="default" w:ascii="Times New Roman" w:hAnsi="Times New Roman" w:eastAsia="等线" w:cs="Times New Roman"/>
          <w:i/>
          <w:iCs/>
          <w:sz w:val="24"/>
          <w:szCs w:val="24"/>
          <w:lang w:val="en-US" w:eastAsia="zh-CN"/>
        </w:rPr>
        <w:t>p</w:t>
      </w:r>
      <w:r>
        <w:rPr>
          <w:rFonts w:hint="default" w:ascii="Times New Roman" w:hAnsi="Times New Roman" w:eastAsia="等线" w:cs="Times New Roman"/>
          <w:sz w:val="24"/>
          <w:szCs w:val="24"/>
          <w:lang w:val="en-US" w:eastAsia="zh-CN"/>
        </w:rPr>
        <w:t xml:space="preserve"> &lt; 0.05, **</w:t>
      </w:r>
      <w:r>
        <w:rPr>
          <w:rFonts w:hint="default" w:ascii="Times New Roman" w:hAnsi="Times New Roman" w:eastAsia="等线" w:cs="Times New Roman"/>
          <w:i/>
          <w:iCs/>
          <w:sz w:val="24"/>
          <w:szCs w:val="24"/>
          <w:lang w:val="en-US" w:eastAsia="zh-CN"/>
        </w:rPr>
        <w:t>p</w:t>
      </w:r>
      <w:r>
        <w:rPr>
          <w:rFonts w:hint="default" w:ascii="Times New Roman" w:hAnsi="Times New Roman" w:eastAsia="等线" w:cs="Times New Roman"/>
          <w:sz w:val="24"/>
          <w:szCs w:val="24"/>
          <w:lang w:val="en-US" w:eastAsia="zh-CN"/>
        </w:rPr>
        <w:t xml:space="preserve"> &lt; 0.01 and</w:t>
      </w:r>
      <w:r>
        <w:rPr>
          <w:rFonts w:hint="eastAsia" w:ascii="Times New Roman" w:hAnsi="Times New Roman" w:eastAsia="等线" w:cs="Times New Roman"/>
          <w:sz w:val="24"/>
          <w:szCs w:val="24"/>
          <w:lang w:val="en-US" w:eastAsia="zh-CN"/>
        </w:rPr>
        <w:t xml:space="preserve"> </w:t>
      </w:r>
      <w:r>
        <w:rPr>
          <w:rFonts w:hint="default" w:ascii="Times New Roman" w:hAnsi="Times New Roman" w:eastAsia="等线" w:cs="Times New Roman"/>
          <w:sz w:val="24"/>
          <w:szCs w:val="24"/>
          <w:lang w:val="en-US" w:eastAsia="zh-CN"/>
        </w:rPr>
        <w:t>***</w:t>
      </w:r>
      <w:r>
        <w:rPr>
          <w:rFonts w:hint="default" w:ascii="Times New Roman" w:hAnsi="Times New Roman" w:eastAsia="等线" w:cs="Times New Roman"/>
          <w:i/>
          <w:iCs/>
          <w:sz w:val="24"/>
          <w:szCs w:val="24"/>
          <w:lang w:val="en-US" w:eastAsia="zh-CN"/>
        </w:rPr>
        <w:t>p</w:t>
      </w:r>
      <w:r>
        <w:rPr>
          <w:rFonts w:hint="default" w:ascii="Times New Roman" w:hAnsi="Times New Roman" w:eastAsia="等线" w:cs="Times New Roman"/>
          <w:sz w:val="24"/>
          <w:szCs w:val="24"/>
          <w:lang w:val="en-US" w:eastAsia="zh-CN"/>
        </w:rPr>
        <w:t xml:space="preserve"> &lt; 0.001, ns, no significant</w:t>
      </w:r>
      <w:r>
        <w:rPr>
          <w:rFonts w:hint="eastAsia" w:ascii="Times New Roman" w:hAnsi="Times New Roman" w:eastAsia="等线" w:cs="Times New Roman"/>
          <w:sz w:val="24"/>
          <w:szCs w:val="24"/>
          <w:lang w:val="en-US" w:eastAsia="zh-CN"/>
        </w:rPr>
        <w:t>)</w:t>
      </w:r>
      <w:r>
        <w:rPr>
          <w:rFonts w:hint="default" w:ascii="Times New Roman" w:hAnsi="Times New Roman" w:eastAsia="等线" w:cs="Times New Roman"/>
          <w:sz w:val="24"/>
          <w:szCs w:val="24"/>
          <w:lang w:val="en-US" w:eastAsia="zh-CN"/>
        </w:rPr>
        <w:t>.</w:t>
      </w:r>
    </w:p>
    <w:sectPr>
      <w:footerReference r:id="rId4" w:type="default"/>
      <w:pgSz w:w="11906" w:h="16838"/>
      <w:pgMar w:top="1440" w:right="1800" w:bottom="1440" w:left="180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Unicode MS">
    <w:altName w:val="宋体"/>
    <w:panose1 w:val="020B0604020202020204"/>
    <w:charset w:val="86"/>
    <w:family w:val="auto"/>
    <w:pitch w:val="default"/>
    <w:sig w:usb0="00000000" w:usb1="00000000" w:usb2="0000003F" w:usb3="00000000" w:csb0="603F01FF" w:csb1="FFFF0000"/>
  </w:font>
  <w:font w:name="Arno Pro">
    <w:altName w:val="Cambria"/>
    <w:panose1 w:val="00000000000000000000"/>
    <w:charset w:val="00"/>
    <w:family w:val="roman"/>
    <w:pitch w:val="default"/>
    <w:sig w:usb0="00000000" w:usb1="00000000" w:usb2="00000000" w:usb3="00000000" w:csb0="00040001" w:csb1="00000000"/>
  </w:font>
  <w:font w:name="Cambria">
    <w:panose1 w:val="02040503050406030204"/>
    <w:charset w:val="00"/>
    <w:family w:val="auto"/>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A2C121">
    <w:pPr>
      <w:pStyle w:val="3"/>
      <w:jc w:val="center"/>
    </w:pPr>
  </w:p>
  <w:p w14:paraId="504D399B">
    <w:pPr>
      <w:pStyle w:val="3"/>
      <w:jc w:val="center"/>
    </w:pPr>
  </w:p>
  <w:p w14:paraId="7D09E931">
    <w:pPr>
      <w:pStyle w:val="3"/>
      <w:jc w:val="center"/>
    </w:pPr>
    <w:r>
      <w:rPr>
        <w:lang w:val="zh-CN"/>
      </w:rPr>
      <w:t xml:space="preserve"> </w:t>
    </w:r>
    <w:r>
      <w:rPr>
        <w:b/>
        <w:bCs/>
        <w:sz w:val="24"/>
        <w:szCs w:val="24"/>
      </w:rPr>
      <w:fldChar w:fldCharType="begin"/>
    </w:r>
    <w:r>
      <w:rPr>
        <w:b/>
        <w:bCs/>
        <w:sz w:val="24"/>
        <w:szCs w:val="24"/>
      </w:rPr>
      <w:instrText xml:space="preserve"> PAGE </w:instrText>
    </w:r>
    <w:r>
      <w:rPr>
        <w:b/>
        <w:bCs/>
        <w:sz w:val="24"/>
        <w:szCs w:val="24"/>
      </w:rPr>
      <w:fldChar w:fldCharType="separate"/>
    </w:r>
    <w:r>
      <w:rPr>
        <w:b/>
        <w:bCs/>
        <w:sz w:val="24"/>
        <w:szCs w:val="24"/>
      </w:rPr>
      <w:t>1</w:t>
    </w:r>
    <w:r>
      <w:rPr>
        <w:b/>
        <w:bCs/>
        <w:sz w:val="24"/>
        <w:szCs w:val="24"/>
      </w:rPr>
      <w:fldChar w:fldCharType="end"/>
    </w:r>
    <w:r>
      <w:rPr>
        <w:lang w:val="zh-CN"/>
      </w:rPr>
      <w:t xml:space="preserve"> / </w:t>
    </w:r>
    <w:r>
      <w:rPr>
        <w:b/>
        <w:bCs/>
        <w:sz w:val="24"/>
        <w:szCs w:val="24"/>
      </w:rPr>
      <w:fldChar w:fldCharType="begin"/>
    </w:r>
    <w:r>
      <w:rPr>
        <w:b/>
        <w:bCs/>
        <w:sz w:val="24"/>
        <w:szCs w:val="24"/>
      </w:rPr>
      <w:instrText xml:space="preserve"> NUMPAGES </w:instrText>
    </w:r>
    <w:r>
      <w:rPr>
        <w:b/>
        <w:bCs/>
        <w:sz w:val="24"/>
        <w:szCs w:val="24"/>
      </w:rPr>
      <w:fldChar w:fldCharType="separate"/>
    </w:r>
    <w:r>
      <w:rPr>
        <w:b/>
        <w:bCs/>
        <w:sz w:val="24"/>
        <w:szCs w:val="24"/>
      </w:rPr>
      <w:t>31</w:t>
    </w:r>
    <w:r>
      <w:rPr>
        <w:b/>
        <w:bCs/>
        <w:sz w:val="24"/>
        <w:szCs w:val="24"/>
      </w:rPr>
      <w:fldChar w:fldCharType="end"/>
    </w:r>
  </w:p>
  <w:p w14:paraId="3AC959E3">
    <w:pPr>
      <w:pStyle w:val="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87F541">
    <w:pPr>
      <w:pStyle w:val="3"/>
      <w:jc w:val="center"/>
    </w:pPr>
  </w:p>
  <w:p w14:paraId="04A146D0">
    <w:pPr>
      <w:pStyle w:val="3"/>
      <w:jc w:val="center"/>
    </w:pPr>
  </w:p>
  <w:p w14:paraId="642DE6B2">
    <w:pPr>
      <w:pStyle w:val="3"/>
      <w:jc w:val="center"/>
    </w:pPr>
    <w:r>
      <w:rPr>
        <w:lang w:val="zh-CN"/>
      </w:rPr>
      <w:t xml:space="preserve"> </w:t>
    </w:r>
    <w:r>
      <w:rPr>
        <w:b/>
        <w:bCs/>
        <w:sz w:val="24"/>
        <w:szCs w:val="24"/>
      </w:rPr>
      <w:fldChar w:fldCharType="begin"/>
    </w:r>
    <w:r>
      <w:rPr>
        <w:b/>
        <w:bCs/>
        <w:sz w:val="24"/>
        <w:szCs w:val="24"/>
      </w:rPr>
      <w:instrText xml:space="preserve"> PAGE </w:instrText>
    </w:r>
    <w:r>
      <w:rPr>
        <w:b/>
        <w:bCs/>
        <w:sz w:val="24"/>
        <w:szCs w:val="24"/>
      </w:rPr>
      <w:fldChar w:fldCharType="separate"/>
    </w:r>
    <w:r>
      <w:rPr>
        <w:b/>
        <w:bCs/>
        <w:sz w:val="24"/>
        <w:szCs w:val="24"/>
      </w:rPr>
      <w:t>1</w:t>
    </w:r>
    <w:r>
      <w:rPr>
        <w:b/>
        <w:bCs/>
        <w:sz w:val="24"/>
        <w:szCs w:val="24"/>
      </w:rPr>
      <w:fldChar w:fldCharType="end"/>
    </w:r>
    <w:r>
      <w:rPr>
        <w:lang w:val="zh-CN"/>
      </w:rPr>
      <w:t xml:space="preserve"> / </w:t>
    </w:r>
    <w:r>
      <w:rPr>
        <w:b/>
        <w:bCs/>
        <w:sz w:val="24"/>
        <w:szCs w:val="24"/>
      </w:rPr>
      <w:fldChar w:fldCharType="begin"/>
    </w:r>
    <w:r>
      <w:rPr>
        <w:b/>
        <w:bCs/>
        <w:sz w:val="24"/>
        <w:szCs w:val="24"/>
      </w:rPr>
      <w:instrText xml:space="preserve"> NUMPAGES </w:instrText>
    </w:r>
    <w:r>
      <w:rPr>
        <w:b/>
        <w:bCs/>
        <w:sz w:val="24"/>
        <w:szCs w:val="24"/>
      </w:rPr>
      <w:fldChar w:fldCharType="separate"/>
    </w:r>
    <w:r>
      <w:rPr>
        <w:b/>
        <w:bCs/>
        <w:sz w:val="24"/>
        <w:szCs w:val="24"/>
      </w:rPr>
      <w:t>31</w:t>
    </w:r>
    <w:r>
      <w:rPr>
        <w:b/>
        <w:bCs/>
        <w:sz w:val="24"/>
        <w:szCs w:val="24"/>
      </w:rPr>
      <w:fldChar w:fldCharType="end"/>
    </w:r>
  </w:p>
  <w:p w14:paraId="5C34645C">
    <w:pPr>
      <w:pStyle w:val="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CDDF8AA"/>
    <w:multiLevelType w:val="singleLevel"/>
    <w:tmpl w:val="BCDDF8AA"/>
    <w:lvl w:ilvl="0" w:tentative="0">
      <w:start w:val="4"/>
      <w:numFmt w:val="upperLetter"/>
      <w:suff w:val="nothing"/>
      <w:lvlText w:val="(%1-"/>
      <w:lvlJc w:val="left"/>
    </w:lvl>
  </w:abstractNum>
  <w:abstractNum w:abstractNumId="1">
    <w:nsid w:val="CA194D3F"/>
    <w:multiLevelType w:val="singleLevel"/>
    <w:tmpl w:val="CA194D3F"/>
    <w:lvl w:ilvl="0" w:tentative="0">
      <w:start w:val="13"/>
      <w:numFmt w:val="upperLetter"/>
      <w:suff w:val="space"/>
      <w:lvlText w:val="(%1)"/>
      <w:lvlJc w:val="left"/>
    </w:lvl>
  </w:abstractNum>
  <w:abstractNum w:abstractNumId="2">
    <w:nsid w:val="D0409F2B"/>
    <w:multiLevelType w:val="singleLevel"/>
    <w:tmpl w:val="D0409F2B"/>
    <w:lvl w:ilvl="0" w:tentative="0">
      <w:start w:val="1"/>
      <w:numFmt w:val="upperLetter"/>
      <w:suff w:val="space"/>
      <w:lvlText w:val="(%1)"/>
      <w:lvlJc w:val="left"/>
    </w:lvl>
  </w:abstractNum>
  <w:abstractNum w:abstractNumId="3">
    <w:nsid w:val="D7FDD284"/>
    <w:multiLevelType w:val="singleLevel"/>
    <w:tmpl w:val="D7FDD284"/>
    <w:lvl w:ilvl="0" w:tentative="0">
      <w:start w:val="1"/>
      <w:numFmt w:val="upperLetter"/>
      <w:suff w:val="nothing"/>
      <w:lvlText w:val="(%1-"/>
      <w:lvlJc w:val="left"/>
    </w:lvl>
  </w:abstractNum>
  <w:abstractNum w:abstractNumId="4">
    <w:nsid w:val="E185BB4B"/>
    <w:multiLevelType w:val="singleLevel"/>
    <w:tmpl w:val="E185BB4B"/>
    <w:lvl w:ilvl="0" w:tentative="0">
      <w:start w:val="1"/>
      <w:numFmt w:val="upperLetter"/>
      <w:suff w:val="nothing"/>
      <w:lvlText w:val="(%1-"/>
      <w:lvlJc w:val="left"/>
    </w:lvl>
  </w:abstractNum>
  <w:abstractNum w:abstractNumId="5">
    <w:nsid w:val="FFF33E70"/>
    <w:multiLevelType w:val="singleLevel"/>
    <w:tmpl w:val="FFF33E70"/>
    <w:lvl w:ilvl="0" w:tentative="0">
      <w:start w:val="1"/>
      <w:numFmt w:val="upperLetter"/>
      <w:suff w:val="space"/>
      <w:lvlText w:val="(%1)"/>
      <w:lvlJc w:val="left"/>
    </w:lvl>
  </w:abstractNum>
  <w:abstractNum w:abstractNumId="6">
    <w:nsid w:val="17391254"/>
    <w:multiLevelType w:val="singleLevel"/>
    <w:tmpl w:val="17391254"/>
    <w:lvl w:ilvl="0" w:tentative="0">
      <w:start w:val="1"/>
      <w:numFmt w:val="upperLetter"/>
      <w:suff w:val="space"/>
      <w:lvlText w:val="(%1)"/>
      <w:lvlJc w:val="left"/>
    </w:lvl>
  </w:abstractNum>
  <w:abstractNum w:abstractNumId="7">
    <w:nsid w:val="25E96AE7"/>
    <w:multiLevelType w:val="singleLevel"/>
    <w:tmpl w:val="25E96AE7"/>
    <w:lvl w:ilvl="0" w:tentative="0">
      <w:start w:val="2"/>
      <w:numFmt w:val="upperLetter"/>
      <w:suff w:val="space"/>
      <w:lvlText w:val="(%1)"/>
      <w:lvlJc w:val="left"/>
    </w:lvl>
  </w:abstractNum>
  <w:abstractNum w:abstractNumId="8">
    <w:nsid w:val="28536A5A"/>
    <w:multiLevelType w:val="singleLevel"/>
    <w:tmpl w:val="28536A5A"/>
    <w:lvl w:ilvl="0" w:tentative="0">
      <w:start w:val="10"/>
      <w:numFmt w:val="upperLetter"/>
      <w:suff w:val="nothing"/>
      <w:lvlText w:val="(%1-"/>
      <w:lvlJc w:val="left"/>
    </w:lvl>
  </w:abstractNum>
  <w:abstractNum w:abstractNumId="9">
    <w:nsid w:val="2D7E8DB6"/>
    <w:multiLevelType w:val="singleLevel"/>
    <w:tmpl w:val="2D7E8DB6"/>
    <w:lvl w:ilvl="0" w:tentative="0">
      <w:start w:val="1"/>
      <w:numFmt w:val="upperLetter"/>
      <w:suff w:val="nothing"/>
      <w:lvlText w:val="(%1-"/>
      <w:lvlJc w:val="left"/>
    </w:lvl>
  </w:abstractNum>
  <w:abstractNum w:abstractNumId="10">
    <w:nsid w:val="2E1EDFFE"/>
    <w:multiLevelType w:val="singleLevel"/>
    <w:tmpl w:val="2E1EDFFE"/>
    <w:lvl w:ilvl="0" w:tentative="0">
      <w:start w:val="1"/>
      <w:numFmt w:val="upperLetter"/>
      <w:suff w:val="space"/>
      <w:lvlText w:val="(%1)"/>
      <w:lvlJc w:val="left"/>
    </w:lvl>
  </w:abstractNum>
  <w:abstractNum w:abstractNumId="11">
    <w:nsid w:val="6875C700"/>
    <w:multiLevelType w:val="singleLevel"/>
    <w:tmpl w:val="6875C700"/>
    <w:lvl w:ilvl="0" w:tentative="0">
      <w:start w:val="1"/>
      <w:numFmt w:val="upperLetter"/>
      <w:suff w:val="nothing"/>
      <w:lvlText w:val="(%1-"/>
      <w:lvlJc w:val="left"/>
    </w:lvl>
  </w:abstractNum>
  <w:abstractNum w:abstractNumId="12">
    <w:nsid w:val="7887BDE2"/>
    <w:multiLevelType w:val="singleLevel"/>
    <w:tmpl w:val="7887BDE2"/>
    <w:lvl w:ilvl="0" w:tentative="0">
      <w:start w:val="7"/>
      <w:numFmt w:val="upperLetter"/>
      <w:suff w:val="nothing"/>
      <w:lvlText w:val="(%1-"/>
      <w:lvlJc w:val="left"/>
    </w:lvl>
  </w:abstractNum>
  <w:num w:numId="1">
    <w:abstractNumId w:val="4"/>
  </w:num>
  <w:num w:numId="2">
    <w:abstractNumId w:val="0"/>
  </w:num>
  <w:num w:numId="3">
    <w:abstractNumId w:val="8"/>
  </w:num>
  <w:num w:numId="4">
    <w:abstractNumId w:val="3"/>
  </w:num>
  <w:num w:numId="5">
    <w:abstractNumId w:val="2"/>
  </w:num>
  <w:num w:numId="6">
    <w:abstractNumId w:val="6"/>
  </w:num>
  <w:num w:numId="7">
    <w:abstractNumId w:val="5"/>
  </w:num>
  <w:num w:numId="8">
    <w:abstractNumId w:val="10"/>
  </w:num>
  <w:num w:numId="9">
    <w:abstractNumId w:val="7"/>
  </w:num>
  <w:num w:numId="10">
    <w:abstractNumId w:val="9"/>
  </w:num>
  <w:num w:numId="11">
    <w:abstractNumId w:val="12"/>
  </w:num>
  <w:num w:numId="12">
    <w:abstractNumId w:val="1"/>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doNotDisplayPageBoundaries w:val="1"/>
  <w:bordersDoNotSurroundHeader w:val="0"/>
  <w:bordersDoNotSurroundFooter w:val="0"/>
  <w:documentProtection w:enforcement="0"/>
  <w:defaultTabStop w:val="720"/>
  <w:hyphenationZone w:val="360"/>
  <w:drawingGridVerticalSpacing w:val="156"/>
  <w:displayHorizontalDrawingGridEvery w:val="1"/>
  <w:displayVerticalDrawingGridEvery w:val="1"/>
  <w:noPunctuationKerning w:val="1"/>
  <w:characterSpacingControl w:val="doNotCompress"/>
  <w:compat>
    <w:spaceForUL/>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NkNDU2ZGNhY2ViNThmOTY1MzBkMTExNGZmMWNhNzgifQ=="/>
  </w:docVars>
  <w:rsids>
    <w:rsidRoot w:val="00F112A6"/>
    <w:rsid w:val="001F620B"/>
    <w:rsid w:val="00872781"/>
    <w:rsid w:val="009D2EA1"/>
    <w:rsid w:val="009D4A6C"/>
    <w:rsid w:val="00D86AE1"/>
    <w:rsid w:val="00EB375A"/>
    <w:rsid w:val="00F112A6"/>
    <w:rsid w:val="01706DE5"/>
    <w:rsid w:val="01B96558"/>
    <w:rsid w:val="05757748"/>
    <w:rsid w:val="08064851"/>
    <w:rsid w:val="097576AB"/>
    <w:rsid w:val="0AD34091"/>
    <w:rsid w:val="0FB75887"/>
    <w:rsid w:val="106978F6"/>
    <w:rsid w:val="16893740"/>
    <w:rsid w:val="197F29EF"/>
    <w:rsid w:val="19F86B2A"/>
    <w:rsid w:val="1BFA027F"/>
    <w:rsid w:val="27365B48"/>
    <w:rsid w:val="27592D2B"/>
    <w:rsid w:val="288D0D0E"/>
    <w:rsid w:val="294C472D"/>
    <w:rsid w:val="2C1105D9"/>
    <w:rsid w:val="2D6A17F2"/>
    <w:rsid w:val="30204EB0"/>
    <w:rsid w:val="316B32DD"/>
    <w:rsid w:val="32B77844"/>
    <w:rsid w:val="37451B8C"/>
    <w:rsid w:val="3A3D0863"/>
    <w:rsid w:val="402D2400"/>
    <w:rsid w:val="40C76CAB"/>
    <w:rsid w:val="4376106E"/>
    <w:rsid w:val="45597E2C"/>
    <w:rsid w:val="47EF4EA0"/>
    <w:rsid w:val="48D42F95"/>
    <w:rsid w:val="493059DD"/>
    <w:rsid w:val="4A574F55"/>
    <w:rsid w:val="4CB622F0"/>
    <w:rsid w:val="4EB04D43"/>
    <w:rsid w:val="4FD81E7D"/>
    <w:rsid w:val="52615A6C"/>
    <w:rsid w:val="54560AEB"/>
    <w:rsid w:val="545A2EE3"/>
    <w:rsid w:val="54D15577"/>
    <w:rsid w:val="570E7E02"/>
    <w:rsid w:val="5C3777E0"/>
    <w:rsid w:val="5FE771E7"/>
    <w:rsid w:val="600A6A7E"/>
    <w:rsid w:val="64B8789E"/>
    <w:rsid w:val="6538392B"/>
    <w:rsid w:val="657616B4"/>
    <w:rsid w:val="678F3CF5"/>
    <w:rsid w:val="685A1669"/>
    <w:rsid w:val="691A6ECC"/>
    <w:rsid w:val="6A8C2E5B"/>
    <w:rsid w:val="6DF945B1"/>
    <w:rsid w:val="6EF30655"/>
    <w:rsid w:val="6F776235"/>
    <w:rsid w:val="6FD533FD"/>
    <w:rsid w:val="71F172FC"/>
    <w:rsid w:val="72AF6449"/>
    <w:rsid w:val="7533766D"/>
    <w:rsid w:val="75E51EEE"/>
    <w:rsid w:val="76FD1D9E"/>
    <w:rsid w:val="780105BB"/>
    <w:rsid w:val="7AC90350"/>
    <w:rsid w:val="7C6561A8"/>
    <w:rsid w:val="7FA97634"/>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lang w:val="en-US" w:eastAsia="zh-CN" w:bidi="ar-SA"/>
    </w:rPr>
  </w:style>
  <w:style w:type="paragraph" w:styleId="2">
    <w:name w:val="heading 1"/>
    <w:next w:val="1"/>
    <w:qFormat/>
    <w:uiPriority w:val="0"/>
    <w:pPr>
      <w:spacing w:before="100" w:beforeAutospacing="1" w:after="100" w:afterAutospacing="1"/>
      <w:jc w:val="left"/>
      <w:outlineLvl w:val="0"/>
    </w:pPr>
    <w:rPr>
      <w:rFonts w:hint="eastAsia" w:ascii="宋体" w:hAnsi="宋体" w:eastAsia="宋体" w:cs="宋体"/>
      <w:b/>
      <w:bCs/>
      <w:kern w:val="44"/>
      <w:sz w:val="48"/>
      <w:szCs w:val="48"/>
      <w:lang w:val="en-US" w:eastAsia="zh-CN" w:bidi="ar"/>
    </w:rPr>
  </w:style>
  <w:style w:type="character" w:default="1" w:styleId="7">
    <w:name w:val="Default Paragraph Font"/>
    <w:semiHidden/>
    <w:uiPriority w:val="0"/>
  </w:style>
  <w:style w:type="table" w:default="1" w:styleId="5">
    <w:name w:val="Normal Table"/>
    <w:semiHidden/>
    <w:qFormat/>
    <w:uiPriority w:val="0"/>
    <w:tblPr>
      <w:tblStyle w:val="5"/>
      <w:tblCellMar>
        <w:top w:w="0" w:type="dxa"/>
        <w:left w:w="108" w:type="dxa"/>
        <w:bottom w:w="0" w:type="dxa"/>
        <w:right w:w="108" w:type="dxa"/>
      </w:tblCellMar>
    </w:tblPr>
  </w:style>
  <w:style w:type="paragraph" w:styleId="3">
    <w:name w:val="footer"/>
    <w:basedOn w:val="1"/>
    <w:link w:val="9"/>
    <w:uiPriority w:val="0"/>
    <w:pPr>
      <w:tabs>
        <w:tab w:val="center" w:pos="4153"/>
        <w:tab w:val="right" w:pos="8306"/>
      </w:tabs>
      <w:snapToGrid w:val="0"/>
    </w:pPr>
    <w:rPr>
      <w:sz w:val="18"/>
      <w:szCs w:val="18"/>
    </w:rPr>
  </w:style>
  <w:style w:type="paragraph" w:styleId="4">
    <w:name w:val="header"/>
    <w:basedOn w:val="1"/>
    <w:link w:val="10"/>
    <w:uiPriority w:val="0"/>
    <w:pPr>
      <w:pBdr>
        <w:bottom w:val="single" w:color="auto" w:sz="6" w:space="1"/>
      </w:pBdr>
      <w:tabs>
        <w:tab w:val="center" w:pos="4153"/>
        <w:tab w:val="right" w:pos="8306"/>
      </w:tabs>
      <w:snapToGrid w:val="0"/>
      <w:jc w:val="center"/>
    </w:pPr>
    <w:rPr>
      <w:sz w:val="18"/>
      <w:szCs w:val="18"/>
    </w:rPr>
  </w:style>
  <w:style w:type="table" w:styleId="6">
    <w:name w:val="Table Grid"/>
    <w:uiPriority w:val="39"/>
    <w:tblPr>
      <w:tblStyle w:val="5"/>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bCs/>
    </w:rPr>
  </w:style>
  <w:style w:type="character" w:customStyle="1" w:styleId="9">
    <w:name w:val="页脚 字符"/>
    <w:link w:val="3"/>
    <w:uiPriority w:val="0"/>
    <w:rPr>
      <w:sz w:val="18"/>
      <w:szCs w:val="18"/>
    </w:rPr>
  </w:style>
  <w:style w:type="character" w:customStyle="1" w:styleId="10">
    <w:name w:val="页眉 字符"/>
    <w:link w:val="4"/>
    <w:uiPriority w:val="0"/>
    <w:rPr>
      <w:sz w:val="18"/>
      <w:szCs w:val="18"/>
    </w:rPr>
  </w:style>
  <w:style w:type="table" w:customStyle="1" w:styleId="11">
    <w:name w:val="三线表"/>
    <w:basedOn w:val="5"/>
    <w:uiPriority w:val="99"/>
    <w:rPr>
      <w:rFonts w:ascii="等线" w:hAnsi="等线" w:eastAsia="等线" w:cs="Times New Roman"/>
      <w:kern w:val="2"/>
      <w:sz w:val="21"/>
      <w:szCs w:val="22"/>
    </w:rPr>
    <w:tblPr>
      <w:tblStyle w:val="5"/>
      <w:tblBorders>
        <w:top w:val="single" w:color="auto" w:sz="12" w:space="0"/>
        <w:bottom w:val="single" w:color="auto" w:sz="12" w:space="0"/>
      </w:tblBorders>
    </w:tblPr>
    <w:tblStylePr w:type="firstRow">
      <w:tblPr>
        <w:tblStyle w:val="5"/>
      </w:tblPr>
      <w:tcPr>
        <w:tcBorders>
          <w:top w:val="nil"/>
          <w:left w:val="nil"/>
          <w:bottom w:val="nil"/>
          <w:right w:val="nil"/>
          <w:insideH w:val="nil"/>
          <w:insideV w:val="nil"/>
          <w:tl2br w:val="nil"/>
          <w:tr2bl w:val="nil"/>
        </w:tcBorders>
      </w:tcPr>
    </w:tblStylePr>
  </w:style>
  <w:style w:type="paragraph" w:customStyle="1" w:styleId="12">
    <w:name w:val="Body"/>
    <w:qFormat/>
    <w:uiPriority w:val="0"/>
    <w:pPr>
      <w:widowControl w:val="0"/>
      <w:shd w:val="clear" w:color="auto" w:fill="FFFFFF"/>
      <w:suppressAutoHyphens/>
      <w:bidi w:val="0"/>
      <w:spacing w:before="0" w:after="0" w:line="480" w:lineRule="auto"/>
      <w:ind w:firstLine="360"/>
      <w:jc w:val="both"/>
    </w:pPr>
    <w:rPr>
      <w:rFonts w:ascii="Times New Roman" w:hAnsi="Times New Roman" w:eastAsia="宋体" w:cs="Arial Unicode MS"/>
      <w:color w:val="000000"/>
      <w:kern w:val="2"/>
      <w:sz w:val="24"/>
      <w:szCs w:val="24"/>
      <w:u w:val="none" w:color="000000"/>
      <w:lang w:val="en-US" w:eastAsia="zh-CN" w:bidi="ar-SA"/>
    </w:rPr>
  </w:style>
  <w:style w:type="paragraph" w:customStyle="1" w:styleId="13">
    <w:name w:val="BA_Title"/>
    <w:basedOn w:val="1"/>
    <w:next w:val="1"/>
    <w:qFormat/>
    <w:uiPriority w:val="0"/>
    <w:pPr>
      <w:widowControl/>
      <w:spacing w:before="720" w:after="360" w:line="480" w:lineRule="auto"/>
      <w:jc w:val="center"/>
    </w:pPr>
    <w:rPr>
      <w:rFonts w:ascii="Times New Roman" w:hAnsi="Times New Roman" w:cs="Times New Roman"/>
      <w:kern w:val="0"/>
      <w:sz w:val="44"/>
      <w:szCs w:val="20"/>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28</Pages>
  <Words>1303</Words>
  <Characters>8220</Characters>
  <Lines>63</Lines>
  <Paragraphs>17</Paragraphs>
  <TotalTime>25</TotalTime>
  <ScaleCrop>false</ScaleCrop>
  <LinksUpToDate>false</LinksUpToDate>
  <CharactersWithSpaces>9221</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2024-05-25T13:09:00Z</dcterms:created>
  <dc:creator>DELL</dc:creator>
  <cp:lastModifiedBy>小小</cp:lastModifiedBy>
  <dcterms:modified xsi:type="dcterms:W3CDTF">2024-11-20T17:29:48Z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A4C10BA257834D73A69DE0755510CB1D_13</vt:lpwstr>
  </property>
</Properties>
</file>